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63" w:rsidRDefault="00D64163" w:rsidP="007D10CF">
      <w:pPr>
        <w:spacing w:line="500" w:lineRule="exact"/>
        <w:ind w:leftChars="-135" w:left="-283"/>
        <w:jc w:val="center"/>
        <w:rPr>
          <w:rStyle w:val="ca-21"/>
          <w:rFonts w:ascii="华文中宋" w:eastAsia="华文中宋"/>
          <w:b/>
          <w:bCs/>
          <w:szCs w:val="28"/>
        </w:rPr>
      </w:pPr>
      <w:r>
        <w:rPr>
          <w:rFonts w:ascii="华文中宋" w:eastAsia="华文中宋"/>
          <w:b/>
          <w:bCs/>
          <w:sz w:val="28"/>
          <w:szCs w:val="28"/>
        </w:rPr>
        <w:t xml:space="preserve"> </w:t>
      </w:r>
      <w:r>
        <w:rPr>
          <w:rFonts w:ascii="华文中宋" w:eastAsia="华文中宋" w:hint="eastAsia"/>
          <w:b/>
          <w:bCs/>
          <w:sz w:val="28"/>
          <w:szCs w:val="28"/>
        </w:rPr>
        <w:t>“</w:t>
      </w:r>
      <w:r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绵阳高新区</w:t>
      </w:r>
      <w:r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军民融合企业</w:t>
      </w:r>
      <w:r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>
        <w:rPr>
          <w:rFonts w:ascii="华文中宋" w:eastAsia="华文中宋" w:hint="eastAsia"/>
          <w:b/>
          <w:bCs/>
          <w:kern w:val="0"/>
          <w:sz w:val="28"/>
          <w:szCs w:val="28"/>
        </w:rPr>
        <w:t>成都高校校园专场招聘会</w:t>
      </w:r>
      <w:r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10017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691"/>
        <w:gridCol w:w="283"/>
        <w:gridCol w:w="142"/>
        <w:gridCol w:w="425"/>
        <w:gridCol w:w="721"/>
        <w:gridCol w:w="1122"/>
        <w:gridCol w:w="284"/>
        <w:gridCol w:w="92"/>
        <w:gridCol w:w="629"/>
        <w:gridCol w:w="129"/>
        <w:gridCol w:w="207"/>
        <w:gridCol w:w="1352"/>
        <w:gridCol w:w="301"/>
        <w:gridCol w:w="786"/>
        <w:gridCol w:w="65"/>
        <w:gridCol w:w="1515"/>
      </w:tblGrid>
      <w:tr w:rsidR="00D64163" w:rsidTr="00023BD4">
        <w:trPr>
          <w:trHeight w:val="492"/>
          <w:jc w:val="center"/>
        </w:trPr>
        <w:tc>
          <w:tcPr>
            <w:tcW w:w="1273" w:type="dxa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9"/>
            <w:noWrap/>
            <w:vAlign w:val="center"/>
          </w:tcPr>
          <w:p w:rsidR="00D64163" w:rsidRPr="00023BD4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023BD4">
              <w:rPr>
                <w:rFonts w:ascii="楷体_GB2312" w:eastAsia="楷体_GB2312" w:hint="eastAsia"/>
                <w:sz w:val="24"/>
              </w:rPr>
              <w:t>四川久远投资控股集团有限公司</w:t>
            </w:r>
          </w:p>
        </w:tc>
        <w:tc>
          <w:tcPr>
            <w:tcW w:w="1989" w:type="dxa"/>
            <w:gridSpan w:val="4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3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高文</w:t>
            </w:r>
          </w:p>
        </w:tc>
      </w:tr>
      <w:tr w:rsidR="00D64163" w:rsidTr="00023BD4">
        <w:trPr>
          <w:trHeight w:val="542"/>
          <w:jc w:val="center"/>
        </w:trPr>
        <w:tc>
          <w:tcPr>
            <w:tcW w:w="1273" w:type="dxa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744" w:type="dxa"/>
            <w:gridSpan w:val="16"/>
            <w:noWrap/>
            <w:vAlign w:val="center"/>
          </w:tcPr>
          <w:p w:rsidR="00D64163" w:rsidRDefault="00D64163" w:rsidP="00CD3635">
            <w:pPr>
              <w:jc w:val="center"/>
              <w:rPr>
                <w:sz w:val="22"/>
              </w:rPr>
            </w:pPr>
            <w:r w:rsidRPr="00023BD4">
              <w:rPr>
                <w:rFonts w:ascii="宋体" w:hint="eastAsia"/>
                <w:color w:val="000000"/>
                <w:sz w:val="22"/>
                <w:szCs w:val="22"/>
                <w:highlight w:val="yellow"/>
              </w:rPr>
              <w:t>□电子信息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□汽车及零部件</w:t>
            </w:r>
            <w:r>
              <w:rPr>
                <w:sz w:val="22"/>
              </w:rPr>
              <w:t xml:space="preserve">  </w:t>
            </w:r>
            <w:r>
              <w:rPr>
                <w:rFonts w:ascii="宋体" w:hint="eastAsia"/>
                <w:sz w:val="22"/>
              </w:rPr>
              <w:t>□新材料</w:t>
            </w:r>
            <w:r>
              <w:rPr>
                <w:sz w:val="22"/>
              </w:rPr>
              <w:t xml:space="preserve">   </w:t>
            </w:r>
            <w:r w:rsidRPr="00023BD4">
              <w:rPr>
                <w:rFonts w:ascii="宋体" w:hint="eastAsia"/>
                <w:sz w:val="22"/>
                <w:highlight w:val="yellow"/>
              </w:rPr>
              <w:t>□生物医药</w:t>
            </w:r>
            <w:r w:rsidRPr="00023BD4">
              <w:rPr>
                <w:sz w:val="22"/>
                <w:highlight w:val="yellow"/>
              </w:rPr>
              <w:t xml:space="preserve">   </w:t>
            </w:r>
            <w:r w:rsidRPr="00023BD4">
              <w:rPr>
                <w:rFonts w:ascii="宋体" w:hint="eastAsia"/>
                <w:sz w:val="22"/>
                <w:highlight w:val="yellow"/>
              </w:rPr>
              <w:t>□其它</w:t>
            </w:r>
          </w:p>
        </w:tc>
      </w:tr>
      <w:tr w:rsidR="00D64163" w:rsidTr="00023BD4">
        <w:trPr>
          <w:cantSplit/>
          <w:trHeight w:val="550"/>
          <w:jc w:val="center"/>
        </w:trPr>
        <w:tc>
          <w:tcPr>
            <w:tcW w:w="1273" w:type="dxa"/>
            <w:vMerge w:val="restart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noWrap/>
            <w:vAlign w:val="center"/>
          </w:tcPr>
          <w:p w:rsidR="00D64163" w:rsidRPr="00023BD4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023BD4">
              <w:rPr>
                <w:rFonts w:ascii="楷体_GB2312" w:eastAsia="楷体_GB2312" w:hint="eastAsia"/>
                <w:sz w:val="24"/>
              </w:rPr>
              <w:t>邓淑红</w:t>
            </w:r>
          </w:p>
        </w:tc>
        <w:tc>
          <w:tcPr>
            <w:tcW w:w="1288" w:type="dxa"/>
            <w:gridSpan w:val="3"/>
            <w:vMerge w:val="restart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498" w:type="dxa"/>
            <w:gridSpan w:val="3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人力资源部</w:t>
            </w:r>
          </w:p>
        </w:tc>
        <w:tc>
          <w:tcPr>
            <w:tcW w:w="965" w:type="dxa"/>
            <w:gridSpan w:val="3"/>
            <w:vMerge w:val="restart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653" w:type="dxa"/>
            <w:gridSpan w:val="2"/>
            <w:noWrap/>
            <w:vAlign w:val="center"/>
          </w:tcPr>
          <w:p w:rsidR="00D64163" w:rsidRPr="00023BD4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gridSpan w:val="2"/>
            <w:vMerge w:val="restart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QQ</w:t>
            </w:r>
          </w:p>
        </w:tc>
        <w:tc>
          <w:tcPr>
            <w:tcW w:w="1515" w:type="dxa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D64163" w:rsidTr="00023BD4">
        <w:trPr>
          <w:cantSplit/>
          <w:trHeight w:val="572"/>
          <w:jc w:val="center"/>
        </w:trPr>
        <w:tc>
          <w:tcPr>
            <w:tcW w:w="1273" w:type="dxa"/>
            <w:vMerge/>
            <w:noWrap/>
            <w:vAlign w:val="center"/>
          </w:tcPr>
          <w:p w:rsidR="00D64163" w:rsidRDefault="00D64163" w:rsidP="00CD3635">
            <w:pPr>
              <w:jc w:val="center"/>
            </w:pPr>
          </w:p>
        </w:tc>
        <w:tc>
          <w:tcPr>
            <w:tcW w:w="974" w:type="dxa"/>
            <w:gridSpan w:val="2"/>
            <w:noWrap/>
            <w:vAlign w:val="center"/>
          </w:tcPr>
          <w:p w:rsidR="00D64163" w:rsidRPr="00023BD4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023BD4">
              <w:rPr>
                <w:rFonts w:ascii="楷体_GB2312" w:eastAsia="楷体_GB2312" w:hint="eastAsia"/>
                <w:sz w:val="24"/>
              </w:rPr>
              <w:t>张清淋</w:t>
            </w:r>
          </w:p>
        </w:tc>
        <w:tc>
          <w:tcPr>
            <w:tcW w:w="1288" w:type="dxa"/>
            <w:gridSpan w:val="3"/>
            <w:vMerge/>
            <w:noWrap/>
            <w:vAlign w:val="center"/>
          </w:tcPr>
          <w:p w:rsidR="00D64163" w:rsidRDefault="00D64163" w:rsidP="00CD3635">
            <w:pPr>
              <w:jc w:val="center"/>
            </w:pPr>
          </w:p>
        </w:tc>
        <w:tc>
          <w:tcPr>
            <w:tcW w:w="1498" w:type="dxa"/>
            <w:gridSpan w:val="3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人力资源部</w:t>
            </w:r>
          </w:p>
        </w:tc>
        <w:tc>
          <w:tcPr>
            <w:tcW w:w="965" w:type="dxa"/>
            <w:gridSpan w:val="3"/>
            <w:vMerge/>
            <w:noWrap/>
            <w:vAlign w:val="center"/>
          </w:tcPr>
          <w:p w:rsidR="00D64163" w:rsidRDefault="00D64163" w:rsidP="00CD3635">
            <w:pPr>
              <w:jc w:val="center"/>
            </w:pPr>
          </w:p>
        </w:tc>
        <w:tc>
          <w:tcPr>
            <w:tcW w:w="1653" w:type="dxa"/>
            <w:gridSpan w:val="2"/>
            <w:noWrap/>
            <w:vAlign w:val="center"/>
          </w:tcPr>
          <w:p w:rsidR="00D64163" w:rsidRPr="00023BD4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851" w:type="dxa"/>
            <w:gridSpan w:val="2"/>
            <w:vMerge/>
            <w:noWrap/>
            <w:vAlign w:val="center"/>
          </w:tcPr>
          <w:p w:rsidR="00D64163" w:rsidRDefault="00D64163" w:rsidP="00CD3635">
            <w:pPr>
              <w:jc w:val="center"/>
            </w:pPr>
          </w:p>
        </w:tc>
        <w:tc>
          <w:tcPr>
            <w:tcW w:w="1515" w:type="dxa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D64163" w:rsidTr="00023BD4">
        <w:trPr>
          <w:trHeight w:val="538"/>
          <w:jc w:val="center"/>
        </w:trPr>
        <w:tc>
          <w:tcPr>
            <w:tcW w:w="1273" w:type="dxa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760" w:type="dxa"/>
            <w:gridSpan w:val="8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965" w:type="dxa"/>
            <w:gridSpan w:val="3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4019" w:type="dxa"/>
            <w:gridSpan w:val="5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D64163" w:rsidTr="00023BD4">
        <w:trPr>
          <w:trHeight w:val="897"/>
          <w:jc w:val="center"/>
        </w:trPr>
        <w:tc>
          <w:tcPr>
            <w:tcW w:w="2389" w:type="dxa"/>
            <w:gridSpan w:val="4"/>
            <w:noWrap/>
            <w:vAlign w:val="center"/>
          </w:tcPr>
          <w:p w:rsidR="00D64163" w:rsidRPr="0046711D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是否安排</w:t>
            </w:r>
          </w:p>
          <w:p w:rsidR="00D64163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552" w:type="dxa"/>
            <w:gridSpan w:val="4"/>
            <w:vAlign w:val="center"/>
          </w:tcPr>
          <w:p w:rsidR="00D64163" w:rsidRDefault="00D64163" w:rsidP="00CD3635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023BD4">
              <w:rPr>
                <w:rFonts w:ascii="宋体" w:hint="eastAsia"/>
                <w:sz w:val="22"/>
                <w:highlight w:val="yellow"/>
              </w:rPr>
              <w:t>□</w:t>
            </w:r>
            <w:r w:rsidRPr="00023BD4">
              <w:rPr>
                <w:rFonts w:ascii="宋体"/>
                <w:sz w:val="22"/>
                <w:highlight w:val="yellow"/>
              </w:rPr>
              <w:t xml:space="preserve"> </w:t>
            </w:r>
            <w:r w:rsidRPr="00023BD4">
              <w:rPr>
                <w:rFonts w:ascii="宋体" w:hint="eastAsia"/>
                <w:sz w:val="22"/>
                <w:highlight w:val="yellow"/>
              </w:rPr>
              <w:t>否</w:t>
            </w:r>
          </w:p>
        </w:tc>
        <w:tc>
          <w:tcPr>
            <w:tcW w:w="2409" w:type="dxa"/>
            <w:gridSpan w:val="5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是否联系</w:t>
            </w:r>
          </w:p>
          <w:p w:rsidR="00D64163" w:rsidRPr="00691357" w:rsidRDefault="00D64163" w:rsidP="00CD3635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667" w:type="dxa"/>
            <w:gridSpan w:val="4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DA0F50">
              <w:rPr>
                <w:rFonts w:ascii="宋体" w:hint="eastAsia"/>
                <w:sz w:val="22"/>
                <w:highlight w:val="yellow"/>
              </w:rPr>
              <w:t>□</w:t>
            </w:r>
            <w:r w:rsidRPr="00DA0F50">
              <w:rPr>
                <w:rFonts w:ascii="宋体"/>
                <w:sz w:val="22"/>
                <w:highlight w:val="yellow"/>
              </w:rPr>
              <w:t xml:space="preserve"> </w:t>
            </w:r>
            <w:r w:rsidRPr="00DA0F50">
              <w:rPr>
                <w:rFonts w:ascii="宋体" w:hint="eastAsia"/>
                <w:sz w:val="22"/>
                <w:highlight w:val="yellow"/>
              </w:rPr>
              <w:t>否</w:t>
            </w:r>
          </w:p>
        </w:tc>
      </w:tr>
      <w:tr w:rsidR="00D64163" w:rsidTr="00023BD4">
        <w:trPr>
          <w:trHeight w:val="1570"/>
          <w:jc w:val="center"/>
        </w:trPr>
        <w:tc>
          <w:tcPr>
            <w:tcW w:w="10017" w:type="dxa"/>
            <w:gridSpan w:val="17"/>
            <w:tcBorders>
              <w:bottom w:val="nil"/>
            </w:tcBorders>
            <w:noWrap/>
            <w:vAlign w:val="bottom"/>
          </w:tcPr>
          <w:p w:rsidR="00D64163" w:rsidRDefault="00D64163" w:rsidP="00CD363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</w:t>
            </w:r>
            <w:r>
              <w:rPr>
                <w:rFonts w:ascii="仿宋_GB2312" w:eastAsia="仿宋_GB2312"/>
                <w:b/>
                <w:sz w:val="24"/>
              </w:rPr>
              <w:t>:</w:t>
            </w:r>
          </w:p>
          <w:p w:rsidR="00D64163" w:rsidRDefault="00D64163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1</w:t>
            </w:r>
            <w:r w:rsidRPr="00691357">
              <w:rPr>
                <w:rFonts w:ascii="仿宋_GB2312" w:eastAsia="仿宋_GB2312" w:hint="eastAsia"/>
                <w:sz w:val="24"/>
              </w:rPr>
              <w:t>、按《劳动合同法》相关规定，与劳动者签订书面劳动合同；</w:t>
            </w:r>
          </w:p>
          <w:p w:rsidR="00D64163" w:rsidRDefault="00D64163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2</w:t>
            </w:r>
            <w:r w:rsidRPr="00691357">
              <w:rPr>
                <w:rFonts w:ascii="仿宋_GB2312" w:eastAsia="仿宋_GB2312" w:hint="eastAsia"/>
                <w:sz w:val="24"/>
              </w:rPr>
              <w:t>、按劳动合同约定，按月足额发放工资；</w:t>
            </w:r>
          </w:p>
          <w:p w:rsidR="00D64163" w:rsidRDefault="00D64163" w:rsidP="00CD3635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3</w:t>
            </w:r>
            <w:r w:rsidRPr="00691357">
              <w:rPr>
                <w:rFonts w:ascii="仿宋_GB2312" w:eastAsia="仿宋_GB2312" w:hint="eastAsia"/>
                <w:sz w:val="24"/>
              </w:rPr>
              <w:t>、为劳动者办理社会保险；</w:t>
            </w:r>
          </w:p>
          <w:p w:rsidR="00D64163" w:rsidRDefault="00D64163" w:rsidP="00CD3635">
            <w:pPr>
              <w:rPr>
                <w:rFonts w:ascii="仿宋_GB2312" w:eastAsia="仿宋_GB2312"/>
                <w:b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4</w:t>
            </w:r>
            <w:r w:rsidRPr="00691357">
              <w:rPr>
                <w:rFonts w:ascii="仿宋_GB2312" w:eastAsia="仿宋_GB2312" w:hint="eastAsia"/>
                <w:sz w:val="24"/>
              </w:rPr>
              <w:t>、提供安全的劳动用工环境。</w:t>
            </w:r>
          </w:p>
        </w:tc>
      </w:tr>
      <w:tr w:rsidR="00D64163" w:rsidTr="00023BD4">
        <w:trPr>
          <w:trHeight w:val="483"/>
          <w:jc w:val="center"/>
        </w:trPr>
        <w:tc>
          <w:tcPr>
            <w:tcW w:w="10017" w:type="dxa"/>
            <w:gridSpan w:val="17"/>
            <w:tcBorders>
              <w:top w:val="nil"/>
            </w:tcBorders>
            <w:noWrap/>
            <w:vAlign w:val="center"/>
          </w:tcPr>
          <w:p w:rsidR="00D64163" w:rsidRPr="00B65F13" w:rsidRDefault="00D64163" w:rsidP="00CD3635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</w:t>
            </w:r>
            <w:r w:rsidRPr="00B65F13">
              <w:rPr>
                <w:rFonts w:ascii="宋体" w:hAnsi="宋体" w:hint="eastAsia"/>
                <w:sz w:val="24"/>
              </w:rPr>
              <w:t>法定代表人（或委托人）签字：</w:t>
            </w:r>
          </w:p>
        </w:tc>
      </w:tr>
      <w:tr w:rsidR="00D64163" w:rsidTr="00023BD4">
        <w:trPr>
          <w:trHeight w:val="2284"/>
          <w:jc w:val="center"/>
        </w:trPr>
        <w:tc>
          <w:tcPr>
            <w:tcW w:w="10017" w:type="dxa"/>
            <w:gridSpan w:val="17"/>
            <w:noWrap/>
            <w:vAlign w:val="bottom"/>
          </w:tcPr>
          <w:p w:rsidR="00D64163" w:rsidRPr="0053580D" w:rsidRDefault="00D64163" w:rsidP="00CD3635">
            <w:pPr>
              <w:rPr>
                <w:rFonts w:ascii="仿宋_GB2312" w:eastAsia="仿宋_GB2312"/>
                <w:b/>
                <w:sz w:val="24"/>
              </w:rPr>
            </w:pPr>
            <w:r w:rsidRPr="0053580D">
              <w:rPr>
                <w:rFonts w:ascii="仿宋_GB2312" w:eastAsia="仿宋_GB2312" w:hint="eastAsia"/>
                <w:b/>
                <w:sz w:val="24"/>
              </w:rPr>
              <w:t>单位简介：（</w:t>
            </w:r>
            <w:r w:rsidRPr="0053580D">
              <w:rPr>
                <w:rFonts w:ascii="仿宋_GB2312" w:eastAsia="仿宋_GB2312"/>
                <w:b/>
                <w:sz w:val="24"/>
              </w:rPr>
              <w:t>200</w:t>
            </w:r>
            <w:r w:rsidRPr="0053580D">
              <w:rPr>
                <w:rFonts w:ascii="仿宋_GB2312" w:eastAsia="仿宋_GB2312" w:hint="eastAsia"/>
                <w:b/>
                <w:sz w:val="24"/>
              </w:rPr>
              <w:t>字内）</w:t>
            </w:r>
          </w:p>
          <w:p w:rsidR="00D64163" w:rsidRPr="00023BD4" w:rsidRDefault="00D64163" w:rsidP="00023BD4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  <w:r w:rsidRPr="00023BD4">
              <w:rPr>
                <w:rFonts w:ascii="仿宋_GB2312" w:eastAsia="仿宋_GB2312" w:hint="eastAsia"/>
                <w:sz w:val="24"/>
              </w:rPr>
              <w:t>公司是中国工程物理研究院直属企业集团，注册资金</w:t>
            </w:r>
            <w:r w:rsidRPr="00023BD4">
              <w:rPr>
                <w:rFonts w:ascii="仿宋_GB2312" w:eastAsia="仿宋_GB2312"/>
                <w:sz w:val="24"/>
              </w:rPr>
              <w:t>2</w:t>
            </w:r>
            <w:r w:rsidRPr="00023BD4">
              <w:rPr>
                <w:rFonts w:ascii="仿宋_GB2312" w:eastAsia="仿宋_GB2312" w:hint="eastAsia"/>
                <w:sz w:val="24"/>
              </w:rPr>
              <w:t>亿元，资产规模</w:t>
            </w:r>
            <w:r w:rsidRPr="00023BD4">
              <w:rPr>
                <w:rFonts w:ascii="仿宋_GB2312" w:eastAsia="仿宋_GB2312"/>
                <w:sz w:val="24"/>
              </w:rPr>
              <w:t>35</w:t>
            </w:r>
            <w:r w:rsidRPr="00023BD4">
              <w:rPr>
                <w:rFonts w:ascii="仿宋_GB2312" w:eastAsia="仿宋_GB2312" w:hint="eastAsia"/>
                <w:sz w:val="24"/>
              </w:rPr>
              <w:t>亿元，年营业收入</w:t>
            </w:r>
            <w:r w:rsidRPr="00023BD4">
              <w:rPr>
                <w:rFonts w:ascii="仿宋_GB2312" w:eastAsia="仿宋_GB2312"/>
                <w:sz w:val="24"/>
              </w:rPr>
              <w:t>20</w:t>
            </w:r>
            <w:r w:rsidRPr="00023BD4">
              <w:rPr>
                <w:rFonts w:ascii="仿宋_GB2312" w:eastAsia="仿宋_GB2312" w:hint="eastAsia"/>
                <w:sz w:val="24"/>
              </w:rPr>
              <w:t>余亿元，年净利润超过</w:t>
            </w:r>
            <w:r w:rsidRPr="00023BD4">
              <w:rPr>
                <w:rFonts w:ascii="仿宋_GB2312" w:eastAsia="仿宋_GB2312"/>
                <w:sz w:val="24"/>
              </w:rPr>
              <w:t>2</w:t>
            </w:r>
            <w:r w:rsidRPr="00023BD4">
              <w:rPr>
                <w:rFonts w:ascii="仿宋_GB2312" w:eastAsia="仿宋_GB2312" w:hint="eastAsia"/>
                <w:sz w:val="24"/>
              </w:rPr>
              <w:t>亿元。</w:t>
            </w:r>
          </w:p>
          <w:p w:rsidR="00D64163" w:rsidRPr="00023BD4" w:rsidRDefault="00D64163" w:rsidP="00023BD4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  <w:r w:rsidRPr="00023BD4">
              <w:rPr>
                <w:rFonts w:ascii="仿宋_GB2312" w:eastAsia="仿宋_GB2312" w:hint="eastAsia"/>
                <w:sz w:val="24"/>
              </w:rPr>
              <w:t>主要投资经营精细化工、</w:t>
            </w:r>
            <w:r w:rsidRPr="00023BD4">
              <w:rPr>
                <w:rFonts w:ascii="仿宋_GB2312" w:eastAsia="仿宋_GB2312"/>
                <w:sz w:val="24"/>
              </w:rPr>
              <w:t>IT</w:t>
            </w:r>
            <w:r w:rsidRPr="00023BD4">
              <w:rPr>
                <w:rFonts w:ascii="仿宋_GB2312" w:eastAsia="仿宋_GB2312" w:hint="eastAsia"/>
                <w:sz w:val="24"/>
              </w:rPr>
              <w:t>产业、环保产业、光机电一体化、新材料、通讯、技术转移等专业领域；拥有</w:t>
            </w:r>
            <w:r w:rsidRPr="00023BD4">
              <w:rPr>
                <w:rFonts w:ascii="仿宋_GB2312" w:eastAsia="仿宋_GB2312"/>
                <w:sz w:val="24"/>
              </w:rPr>
              <w:t>3</w:t>
            </w:r>
            <w:r w:rsidRPr="00023BD4">
              <w:rPr>
                <w:rFonts w:ascii="仿宋_GB2312" w:eastAsia="仿宋_GB2312" w:hint="eastAsia"/>
                <w:sz w:val="24"/>
              </w:rPr>
              <w:t>个国家工程技术研究中心、</w:t>
            </w:r>
            <w:r w:rsidRPr="00023BD4">
              <w:rPr>
                <w:rFonts w:ascii="仿宋_GB2312" w:eastAsia="仿宋_GB2312"/>
                <w:sz w:val="24"/>
              </w:rPr>
              <w:t>1</w:t>
            </w:r>
            <w:r w:rsidRPr="00023BD4">
              <w:rPr>
                <w:rFonts w:ascii="仿宋_GB2312" w:eastAsia="仿宋_GB2312" w:hint="eastAsia"/>
                <w:sz w:val="24"/>
              </w:rPr>
              <w:t>个国家级企业技术中心和</w:t>
            </w:r>
            <w:r w:rsidRPr="00023BD4">
              <w:rPr>
                <w:rFonts w:ascii="仿宋_GB2312" w:eastAsia="仿宋_GB2312"/>
                <w:sz w:val="24"/>
              </w:rPr>
              <w:t>2</w:t>
            </w:r>
            <w:r w:rsidRPr="00023BD4">
              <w:rPr>
                <w:rFonts w:ascii="仿宋_GB2312" w:eastAsia="仿宋_GB2312" w:hint="eastAsia"/>
                <w:sz w:val="24"/>
              </w:rPr>
              <w:t>个省级企业技术中心。下属企业：利尔化学股份有限公司，</w:t>
            </w:r>
            <w:r w:rsidRPr="00023BD4">
              <w:rPr>
                <w:rFonts w:ascii="仿宋_GB2312" w:eastAsia="仿宋_GB2312"/>
                <w:sz w:val="24"/>
              </w:rPr>
              <w:t xml:space="preserve"> 2008</w:t>
            </w:r>
            <w:r w:rsidRPr="00023BD4">
              <w:rPr>
                <w:rFonts w:ascii="仿宋_GB2312" w:eastAsia="仿宋_GB2312" w:hint="eastAsia"/>
                <w:sz w:val="24"/>
              </w:rPr>
              <w:t>年</w:t>
            </w:r>
            <w:r w:rsidRPr="00023BD4">
              <w:rPr>
                <w:rFonts w:ascii="仿宋_GB2312" w:eastAsia="仿宋_GB2312"/>
                <w:sz w:val="24"/>
              </w:rPr>
              <w:t>7</w:t>
            </w:r>
            <w:r w:rsidRPr="00023BD4">
              <w:rPr>
                <w:rFonts w:ascii="仿宋_GB2312" w:eastAsia="仿宋_GB2312" w:hint="eastAsia"/>
                <w:sz w:val="24"/>
              </w:rPr>
              <w:t>月在深交所上市；四川久远银海软件股份有限公司，国内领先的劳动保障信息化整体解决方案提供商；禾大西普（中国）有限公司，亚洲最大的芥酸供应商。</w:t>
            </w:r>
          </w:p>
        </w:tc>
      </w:tr>
      <w:tr w:rsidR="00D64163" w:rsidTr="00023BD4">
        <w:trPr>
          <w:trHeight w:val="492"/>
          <w:jc w:val="center"/>
        </w:trPr>
        <w:tc>
          <w:tcPr>
            <w:tcW w:w="10017" w:type="dxa"/>
            <w:gridSpan w:val="17"/>
            <w:noWrap/>
            <w:vAlign w:val="bottom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聘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岗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位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信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息（本页不够可另附页）</w:t>
            </w:r>
          </w:p>
        </w:tc>
      </w:tr>
      <w:tr w:rsidR="00D64163" w:rsidTr="00023BD4">
        <w:trPr>
          <w:cantSplit/>
          <w:trHeight w:val="946"/>
          <w:jc w:val="center"/>
        </w:trPr>
        <w:tc>
          <w:tcPr>
            <w:tcW w:w="1964" w:type="dxa"/>
            <w:gridSpan w:val="2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D64163" w:rsidRDefault="00D64163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1134" w:type="dxa"/>
            <w:gridSpan w:val="4"/>
            <w:vAlign w:val="center"/>
          </w:tcPr>
          <w:p w:rsidR="00D64163" w:rsidRDefault="00D64163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2646" w:type="dxa"/>
            <w:gridSpan w:val="4"/>
            <w:noWrap/>
            <w:vAlign w:val="center"/>
          </w:tcPr>
          <w:p w:rsidR="00D64163" w:rsidRDefault="00D64163" w:rsidP="0046711D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D64163" w:rsidRDefault="00D64163" w:rsidP="00CD3635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D64163" w:rsidTr="00023BD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D64163" w:rsidRPr="0053580D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53580D">
              <w:rPr>
                <w:rFonts w:ascii="楷体_GB2312" w:eastAsia="楷体_GB2312" w:hint="eastAsia"/>
                <w:sz w:val="24"/>
              </w:rPr>
              <w:t>财会岗、投资岗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D64163" w:rsidRPr="00BB5403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4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D64163" w:rsidRPr="00BB5403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BB5403">
              <w:rPr>
                <w:rFonts w:ascii="楷体_GB2312" w:eastAsia="楷体_GB2312" w:hint="eastAsia"/>
                <w:sz w:val="24"/>
              </w:rPr>
              <w:t>财会、审计、</w:t>
            </w:r>
          </w:p>
          <w:p w:rsidR="00D64163" w:rsidRPr="00BB5403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BB5403">
              <w:rPr>
                <w:rFonts w:ascii="楷体_GB2312" w:eastAsia="楷体_GB2312" w:hint="eastAsia"/>
                <w:sz w:val="24"/>
              </w:rPr>
              <w:t>金融</w:t>
            </w:r>
            <w:r>
              <w:rPr>
                <w:rFonts w:ascii="楷体_GB2312" w:eastAsia="楷体_GB2312" w:hint="eastAsia"/>
                <w:sz w:val="24"/>
              </w:rPr>
              <w:t>、经济</w:t>
            </w:r>
          </w:p>
        </w:tc>
        <w:tc>
          <w:tcPr>
            <w:tcW w:w="1134" w:type="dxa"/>
            <w:gridSpan w:val="4"/>
            <w:vAlign w:val="center"/>
          </w:tcPr>
          <w:p w:rsidR="00D64163" w:rsidRPr="00BB5403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BB5403">
              <w:rPr>
                <w:rFonts w:ascii="楷体_GB2312" w:eastAsia="楷体_GB2312" w:hint="eastAsia"/>
                <w:sz w:val="24"/>
              </w:rPr>
              <w:t>本、硕</w:t>
            </w:r>
          </w:p>
        </w:tc>
        <w:tc>
          <w:tcPr>
            <w:tcW w:w="2646" w:type="dxa"/>
            <w:gridSpan w:val="4"/>
            <w:noWrap/>
            <w:vAlign w:val="center"/>
          </w:tcPr>
          <w:p w:rsidR="00D64163" w:rsidRDefault="00D64163" w:rsidP="00BB540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D64163" w:rsidRDefault="00D64163" w:rsidP="00BB540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D64163" w:rsidTr="00023BD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D64163" w:rsidRPr="0053580D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53580D">
              <w:rPr>
                <w:rFonts w:ascii="楷体_GB2312" w:eastAsia="楷体_GB2312" w:hint="eastAsia"/>
                <w:sz w:val="24"/>
              </w:rPr>
              <w:t>文化品牌管理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D64163" w:rsidRPr="00BB5403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BB5403">
              <w:rPr>
                <w:rFonts w:ascii="楷体_GB2312" w:eastAsia="楷体_GB2312"/>
                <w:sz w:val="24"/>
              </w:rPr>
              <w:t>1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D64163" w:rsidRPr="00BB5403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BB5403">
              <w:rPr>
                <w:rFonts w:ascii="楷体_GB2312" w:eastAsia="楷体_GB2312" w:hint="eastAsia"/>
                <w:sz w:val="24"/>
              </w:rPr>
              <w:t>中文、汉语言、新闻</w:t>
            </w:r>
          </w:p>
        </w:tc>
        <w:tc>
          <w:tcPr>
            <w:tcW w:w="1134" w:type="dxa"/>
            <w:gridSpan w:val="4"/>
            <w:vAlign w:val="center"/>
          </w:tcPr>
          <w:p w:rsidR="00D64163" w:rsidRPr="00BB5403" w:rsidRDefault="00D64163" w:rsidP="00BB5403">
            <w:pPr>
              <w:jc w:val="center"/>
              <w:rPr>
                <w:rFonts w:ascii="楷体_GB2312" w:eastAsia="楷体_GB2312"/>
                <w:sz w:val="24"/>
              </w:rPr>
            </w:pPr>
            <w:r w:rsidRPr="00BB5403">
              <w:rPr>
                <w:rFonts w:ascii="楷体_GB2312" w:eastAsia="楷体_GB2312" w:hint="eastAsia"/>
                <w:sz w:val="24"/>
              </w:rPr>
              <w:t>本、硕</w:t>
            </w:r>
          </w:p>
        </w:tc>
        <w:tc>
          <w:tcPr>
            <w:tcW w:w="2646" w:type="dxa"/>
            <w:gridSpan w:val="4"/>
            <w:noWrap/>
            <w:vAlign w:val="center"/>
          </w:tcPr>
          <w:p w:rsidR="00D64163" w:rsidRDefault="00D64163" w:rsidP="00BB540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D64163" w:rsidRDefault="00D64163" w:rsidP="00BB5403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D64163" w:rsidTr="00023BD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2646" w:type="dxa"/>
            <w:gridSpan w:val="4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</w:tr>
      <w:tr w:rsidR="00D64163" w:rsidTr="00023BD4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2646" w:type="dxa"/>
            <w:gridSpan w:val="4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</w:tr>
      <w:tr w:rsidR="00D64163" w:rsidTr="00023BD4">
        <w:trPr>
          <w:trHeight w:val="378"/>
          <w:jc w:val="center"/>
        </w:trPr>
        <w:tc>
          <w:tcPr>
            <w:tcW w:w="1964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2646" w:type="dxa"/>
            <w:gridSpan w:val="4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D64163" w:rsidRDefault="00D64163" w:rsidP="0046711D">
            <w:pPr>
              <w:rPr>
                <w:rFonts w:ascii="宋体"/>
                <w:sz w:val="24"/>
              </w:rPr>
            </w:pPr>
          </w:p>
        </w:tc>
      </w:tr>
    </w:tbl>
    <w:p w:rsidR="00D64163" w:rsidRPr="0046711D" w:rsidRDefault="00D64163">
      <w:pPr>
        <w:ind w:leftChars="-337" w:left="-708" w:rightChars="-361" w:right="-758"/>
      </w:pPr>
      <w:r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、参会单位持参会回执表（加盖公章）、营业执照副本复印件或其它相关证明材料办理手续；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、参会单位须提供合法真实有效的需求信息；</w:t>
      </w: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、单位简介总字数</w:t>
      </w:r>
      <w:r>
        <w:rPr>
          <w:rFonts w:ascii="仿宋_GB2312" w:eastAsia="仿宋_GB2312"/>
          <w:sz w:val="24"/>
        </w:rPr>
        <w:t>200</w:t>
      </w:r>
      <w:r>
        <w:rPr>
          <w:rFonts w:ascii="仿宋_GB2312" w:eastAsia="仿宋_GB2312" w:hint="eastAsia"/>
          <w:sz w:val="24"/>
        </w:rPr>
        <w:t>个左右，主要用于中心统一制作参会用人单位展板；</w:t>
      </w:r>
      <w:r>
        <w:rPr>
          <w:rFonts w:ascii="仿宋_GB2312" w:eastAsia="仿宋_GB2312"/>
          <w:sz w:val="24"/>
        </w:rPr>
        <w:t>4</w:t>
      </w:r>
      <w:r>
        <w:rPr>
          <w:rFonts w:ascii="仿宋_GB2312" w:eastAsia="仿宋_GB2312" w:hint="eastAsia"/>
          <w:sz w:val="24"/>
        </w:rPr>
        <w:t>、参会单位可根据招聘岗位实际自行调整。</w:t>
      </w:r>
    </w:p>
    <w:sectPr w:rsidR="00D64163" w:rsidRPr="0046711D" w:rsidSect="001A3A9E">
      <w:headerReference w:type="default" r:id="rId6"/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50D" w:rsidRDefault="0078350D" w:rsidP="00D43D3B">
      <w:r>
        <w:separator/>
      </w:r>
    </w:p>
  </w:endnote>
  <w:endnote w:type="continuationSeparator" w:id="1">
    <w:p w:rsidR="0078350D" w:rsidRDefault="0078350D" w:rsidP="00D43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50D" w:rsidRDefault="0078350D" w:rsidP="00D43D3B">
      <w:r>
        <w:separator/>
      </w:r>
    </w:p>
  </w:footnote>
  <w:footnote w:type="continuationSeparator" w:id="1">
    <w:p w:rsidR="0078350D" w:rsidRDefault="0078350D" w:rsidP="00D43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163" w:rsidRDefault="00D64163" w:rsidP="00535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9E"/>
    <w:rsid w:val="00017E31"/>
    <w:rsid w:val="00023BD4"/>
    <w:rsid w:val="000D1A31"/>
    <w:rsid w:val="000E18CC"/>
    <w:rsid w:val="0010116C"/>
    <w:rsid w:val="00155A88"/>
    <w:rsid w:val="00160A63"/>
    <w:rsid w:val="001A3A9E"/>
    <w:rsid w:val="002937DB"/>
    <w:rsid w:val="003031F9"/>
    <w:rsid w:val="00360084"/>
    <w:rsid w:val="003F0ECB"/>
    <w:rsid w:val="00445FE0"/>
    <w:rsid w:val="0046711D"/>
    <w:rsid w:val="00485830"/>
    <w:rsid w:val="004C2D36"/>
    <w:rsid w:val="004F3D18"/>
    <w:rsid w:val="0053580D"/>
    <w:rsid w:val="00552961"/>
    <w:rsid w:val="00691357"/>
    <w:rsid w:val="00702DD2"/>
    <w:rsid w:val="00757536"/>
    <w:rsid w:val="0078350D"/>
    <w:rsid w:val="00783BE3"/>
    <w:rsid w:val="007B51F6"/>
    <w:rsid w:val="007D10CF"/>
    <w:rsid w:val="007D4278"/>
    <w:rsid w:val="00802B97"/>
    <w:rsid w:val="00884A1D"/>
    <w:rsid w:val="008E6058"/>
    <w:rsid w:val="009019B5"/>
    <w:rsid w:val="00985F27"/>
    <w:rsid w:val="009871F7"/>
    <w:rsid w:val="00A03CD9"/>
    <w:rsid w:val="00B65F13"/>
    <w:rsid w:val="00B75BF6"/>
    <w:rsid w:val="00BA43EA"/>
    <w:rsid w:val="00BB5403"/>
    <w:rsid w:val="00C4473A"/>
    <w:rsid w:val="00CD3635"/>
    <w:rsid w:val="00D31A98"/>
    <w:rsid w:val="00D42A02"/>
    <w:rsid w:val="00D43D3B"/>
    <w:rsid w:val="00D64163"/>
    <w:rsid w:val="00D7167D"/>
    <w:rsid w:val="00DA0F50"/>
    <w:rsid w:val="00EA2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A3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45FE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A3A9E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445FE0"/>
    <w:rPr>
      <w:rFonts w:cs="Times New Roman"/>
      <w:sz w:val="18"/>
      <w:szCs w:val="18"/>
    </w:rPr>
  </w:style>
  <w:style w:type="character" w:customStyle="1" w:styleId="ca-21">
    <w:name w:val="ca-21"/>
    <w:uiPriority w:val="99"/>
    <w:rsid w:val="001A3A9E"/>
    <w:rPr>
      <w:rFonts w:ascii="仿宋_GB2312" w:eastAsia="仿宋_GB2312"/>
      <w:sz w:val="28"/>
    </w:rPr>
  </w:style>
  <w:style w:type="character" w:styleId="a5">
    <w:name w:val="Emphasis"/>
    <w:basedOn w:val="a0"/>
    <w:uiPriority w:val="99"/>
    <w:qFormat/>
    <w:rsid w:val="001A3A9E"/>
    <w:rPr>
      <w:rFonts w:cs="Times New Roman"/>
      <w:color w:val="CC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0153">
                      <w:marLeft w:val="23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wangtao</dc:creator>
  <cp:keywords/>
  <dc:description/>
  <cp:lastModifiedBy>admin</cp:lastModifiedBy>
  <cp:revision>54</cp:revision>
  <dcterms:created xsi:type="dcterms:W3CDTF">2014-03-06T05:49:00Z</dcterms:created>
  <dcterms:modified xsi:type="dcterms:W3CDTF">2014-11-04T01:34:00Z</dcterms:modified>
</cp:coreProperties>
</file>