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684" w:rsidRDefault="003068D4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2</w:t>
      </w:r>
      <w:r>
        <w:t>018</w:t>
      </w:r>
      <w:r>
        <w:rPr>
          <w:rFonts w:hint="eastAsia"/>
        </w:rPr>
        <w:t>年</w:t>
      </w:r>
      <w:r w:rsidR="003324CB">
        <w:rPr>
          <w:rFonts w:hint="eastAsia"/>
        </w:rPr>
        <w:t>机械工程学院本科生转专业</w:t>
      </w:r>
      <w:bookmarkEnd w:id="0"/>
      <w:r w:rsidR="003324CB">
        <w:rPr>
          <w:rFonts w:hint="eastAsia"/>
        </w:rPr>
        <w:t>实施细则</w:t>
      </w:r>
    </w:p>
    <w:p w:rsidR="00EB0684" w:rsidRDefault="003324CB">
      <w:pPr>
        <w:pStyle w:val="a"/>
        <w:numPr>
          <w:ilvl w:val="0"/>
          <w:numId w:val="2"/>
        </w:numPr>
        <w:ind w:left="151" w:hangingChars="50" w:hanging="151"/>
        <w:jc w:val="both"/>
      </w:pPr>
      <w:r>
        <w:rPr>
          <w:rFonts w:hint="eastAsia"/>
        </w:rPr>
        <w:t>转专业工作领导小组</w:t>
      </w:r>
    </w:p>
    <w:p w:rsidR="00EB0684" w:rsidRPr="005A1D30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 w:rsidRPr="005A1D30">
        <w:rPr>
          <w:rFonts w:ascii="宋体" w:hAnsi="宋体" w:cs="宋体" w:hint="eastAsia"/>
          <w:kern w:val="0"/>
          <w:szCs w:val="24"/>
        </w:rPr>
        <w:t>组长：周仲荣</w:t>
      </w:r>
    </w:p>
    <w:p w:rsidR="00EB0684" w:rsidRPr="005A1D30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 w:rsidRPr="005A1D30">
        <w:rPr>
          <w:rFonts w:ascii="宋体" w:hAnsi="宋体" w:cs="宋体" w:hint="eastAsia"/>
          <w:kern w:val="0"/>
          <w:szCs w:val="24"/>
        </w:rPr>
        <w:t>成员：战凤、程文明、李毅、</w:t>
      </w:r>
      <w:r w:rsidR="00367383" w:rsidRPr="005A1D30">
        <w:rPr>
          <w:rFonts w:ascii="宋体" w:hAnsi="宋体" w:cs="宋体" w:hint="eastAsia"/>
          <w:kern w:val="0"/>
          <w:szCs w:val="24"/>
        </w:rPr>
        <w:t>董大伟</w:t>
      </w:r>
      <w:r w:rsidRPr="005A1D30">
        <w:rPr>
          <w:rFonts w:ascii="宋体" w:hAnsi="宋体" w:cs="宋体" w:hint="eastAsia"/>
          <w:kern w:val="0"/>
          <w:szCs w:val="24"/>
        </w:rPr>
        <w:t>、</w:t>
      </w:r>
      <w:r w:rsidR="00367383" w:rsidRPr="005A1D30">
        <w:rPr>
          <w:rFonts w:ascii="宋体" w:hAnsi="宋体" w:cs="宋体" w:hint="eastAsia"/>
          <w:kern w:val="0"/>
          <w:szCs w:val="24"/>
        </w:rPr>
        <w:t>丁国富</w:t>
      </w:r>
      <w:r w:rsidRPr="005A1D30">
        <w:rPr>
          <w:rFonts w:ascii="宋体" w:hAnsi="宋体" w:cs="宋体" w:hint="eastAsia"/>
          <w:kern w:val="0"/>
          <w:szCs w:val="24"/>
        </w:rPr>
        <w:t>、雷波、</w:t>
      </w:r>
      <w:r w:rsidR="00367383" w:rsidRPr="005A1D30">
        <w:rPr>
          <w:rFonts w:ascii="宋体" w:hAnsi="宋体" w:cs="宋体" w:hint="eastAsia"/>
          <w:kern w:val="0"/>
          <w:szCs w:val="24"/>
        </w:rPr>
        <w:t>高宏力</w:t>
      </w:r>
      <w:r w:rsidRPr="005A1D30">
        <w:rPr>
          <w:rFonts w:ascii="宋体" w:hAnsi="宋体" w:cs="宋体" w:hint="eastAsia"/>
          <w:kern w:val="0"/>
          <w:szCs w:val="24"/>
        </w:rPr>
        <w:t>、</w:t>
      </w:r>
    </w:p>
    <w:p w:rsidR="00EB0684" w:rsidRPr="005A1D30" w:rsidRDefault="003324CB">
      <w:pPr>
        <w:widowControl/>
        <w:snapToGrid w:val="0"/>
        <w:spacing w:before="0" w:after="0"/>
        <w:ind w:firstLineChars="500" w:firstLine="1200"/>
        <w:jc w:val="both"/>
        <w:rPr>
          <w:rFonts w:ascii="宋体" w:hAnsi="宋体" w:cs="宋体"/>
          <w:kern w:val="0"/>
          <w:szCs w:val="24"/>
        </w:rPr>
      </w:pPr>
      <w:r w:rsidRPr="005A1D30">
        <w:rPr>
          <w:rFonts w:ascii="宋体" w:hAnsi="宋体" w:cs="宋体" w:hint="eastAsia"/>
          <w:kern w:val="0"/>
          <w:szCs w:val="24"/>
        </w:rPr>
        <w:t>田怀文、杨美传、吴晓</w:t>
      </w:r>
      <w:r w:rsidR="00367383" w:rsidRPr="005A1D30">
        <w:rPr>
          <w:rFonts w:ascii="宋体" w:hAnsi="宋体" w:cs="宋体" w:hint="eastAsia"/>
          <w:kern w:val="0"/>
          <w:szCs w:val="24"/>
        </w:rPr>
        <w:t>、张则强</w:t>
      </w:r>
    </w:p>
    <w:p w:rsidR="00EB0684" w:rsidRPr="005A1D30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 w:rsidRPr="005A1D30">
        <w:rPr>
          <w:rFonts w:ascii="宋体" w:hAnsi="宋体" w:cs="宋体" w:hint="eastAsia"/>
          <w:kern w:val="0"/>
          <w:szCs w:val="24"/>
        </w:rPr>
        <w:t>秘书：</w:t>
      </w:r>
      <w:r w:rsidR="00050C7C" w:rsidRPr="005A1D30">
        <w:rPr>
          <w:rFonts w:ascii="宋体" w:hAnsi="宋体" w:cs="宋体" w:hint="eastAsia"/>
          <w:kern w:val="0"/>
          <w:szCs w:val="24"/>
        </w:rPr>
        <w:t>李艳梅</w:t>
      </w:r>
    </w:p>
    <w:p w:rsidR="00050C7C" w:rsidRPr="00050C7C" w:rsidRDefault="00050C7C" w:rsidP="00050C7C">
      <w:pPr>
        <w:pStyle w:val="a"/>
        <w:numPr>
          <w:ilvl w:val="0"/>
          <w:numId w:val="0"/>
        </w:numPr>
      </w:pPr>
      <w:r>
        <w:rPr>
          <w:rFonts w:ascii="宋体" w:hAnsi="宋体" w:hint="eastAsia"/>
          <w:b w:val="0"/>
          <w:bCs w:val="0"/>
          <w:kern w:val="2"/>
          <w:szCs w:val="30"/>
        </w:rPr>
        <w:t>二</w:t>
      </w:r>
      <w:r>
        <w:rPr>
          <w:rFonts w:ascii="宋体" w:hAnsi="宋体"/>
          <w:b w:val="0"/>
          <w:bCs w:val="0"/>
          <w:kern w:val="2"/>
          <w:szCs w:val="30"/>
        </w:rPr>
        <w:t>、</w:t>
      </w:r>
      <w:r>
        <w:rPr>
          <w:rFonts w:hint="eastAsia"/>
        </w:rPr>
        <w:t>机械</w:t>
      </w:r>
      <w:r w:rsidR="005A1D30">
        <w:rPr>
          <w:rFonts w:hint="eastAsia"/>
        </w:rPr>
        <w:t>大</w:t>
      </w:r>
      <w:r>
        <w:rPr>
          <w:rFonts w:hint="eastAsia"/>
        </w:rPr>
        <w:t>类</w:t>
      </w:r>
      <w:r w:rsidR="005A1D30">
        <w:rPr>
          <w:rFonts w:hint="eastAsia"/>
        </w:rPr>
        <w:t>内</w:t>
      </w:r>
      <w:r w:rsidRPr="00050C7C">
        <w:rPr>
          <w:rFonts w:hint="eastAsia"/>
        </w:rPr>
        <w:t>专业分流实施细则</w:t>
      </w:r>
    </w:p>
    <w:p w:rsidR="00050C7C" w:rsidRDefault="00050C7C" w:rsidP="00050C7C">
      <w:pPr>
        <w:pStyle w:val="a"/>
        <w:numPr>
          <w:ilvl w:val="0"/>
          <w:numId w:val="0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（一）、</w:t>
      </w:r>
      <w:r w:rsidR="005A1D30">
        <w:rPr>
          <w:rFonts w:hint="eastAsia"/>
          <w:sz w:val="24"/>
          <w:szCs w:val="24"/>
        </w:rPr>
        <w:t>专业</w:t>
      </w:r>
      <w:r>
        <w:rPr>
          <w:rFonts w:hint="eastAsia"/>
          <w:sz w:val="24"/>
          <w:szCs w:val="24"/>
        </w:rPr>
        <w:t>分流</w:t>
      </w:r>
      <w:r w:rsidR="00295172">
        <w:rPr>
          <w:rFonts w:hint="eastAsia"/>
          <w:sz w:val="24"/>
          <w:szCs w:val="24"/>
        </w:rPr>
        <w:t>时间</w:t>
      </w:r>
    </w:p>
    <w:p w:rsidR="002B254C" w:rsidRPr="002B254C" w:rsidRDefault="002B254C" w:rsidP="002B254C">
      <w:pPr>
        <w:ind w:firstLine="480"/>
      </w:pPr>
      <w:r>
        <w:rPr>
          <w:rFonts w:hint="eastAsia"/>
        </w:rPr>
        <w:t>大一下学期</w:t>
      </w:r>
    </w:p>
    <w:p w:rsidR="002B254C" w:rsidRDefault="002B254C" w:rsidP="002B254C">
      <w:pPr>
        <w:pStyle w:val="a"/>
        <w:numPr>
          <w:ilvl w:val="0"/>
          <w:numId w:val="0"/>
        </w:numPr>
      </w:pPr>
      <w:r>
        <w:rPr>
          <w:rFonts w:hint="eastAsia"/>
          <w:sz w:val="24"/>
          <w:szCs w:val="24"/>
        </w:rPr>
        <w:t>（二）、</w:t>
      </w:r>
      <w:r w:rsidR="005A1D30">
        <w:rPr>
          <w:rFonts w:hint="eastAsia"/>
          <w:sz w:val="24"/>
          <w:szCs w:val="24"/>
        </w:rPr>
        <w:t>专业</w:t>
      </w:r>
      <w:r>
        <w:rPr>
          <w:rFonts w:hint="eastAsia"/>
          <w:sz w:val="24"/>
          <w:szCs w:val="24"/>
        </w:rPr>
        <w:t>分流方向</w:t>
      </w:r>
    </w:p>
    <w:p w:rsidR="005A1D30" w:rsidRDefault="005A1D30" w:rsidP="002B254C">
      <w:pPr>
        <w:ind w:firstLine="480"/>
      </w:pPr>
      <w:r>
        <w:rPr>
          <w:rFonts w:hint="eastAsia"/>
        </w:rPr>
        <w:t>机械类专业分流为</w:t>
      </w:r>
      <w:r>
        <w:rPr>
          <w:rFonts w:hint="eastAsia"/>
        </w:rPr>
        <w:t>5</w:t>
      </w:r>
      <w:r>
        <w:rPr>
          <w:rFonts w:hint="eastAsia"/>
        </w:rPr>
        <w:t>个方向：</w:t>
      </w:r>
    </w:p>
    <w:p w:rsidR="002B254C" w:rsidRDefault="002B254C" w:rsidP="002B254C">
      <w:pPr>
        <w:ind w:firstLine="480"/>
      </w:pPr>
      <w:r w:rsidRPr="002B254C">
        <w:t>机械设计制造及其自动化</w:t>
      </w:r>
      <w:r w:rsidRPr="002B254C">
        <w:rPr>
          <w:rFonts w:hint="eastAsia"/>
        </w:rPr>
        <w:t>、</w:t>
      </w:r>
      <w:r w:rsidRPr="002B254C">
        <w:t>测控技术与仪器</w:t>
      </w:r>
      <w:r w:rsidRPr="002B254C">
        <w:rPr>
          <w:rFonts w:hint="eastAsia"/>
        </w:rPr>
        <w:t>、</w:t>
      </w:r>
      <w:r w:rsidRPr="002B254C">
        <w:t>工业工程</w:t>
      </w:r>
    </w:p>
    <w:p w:rsidR="00050C7C" w:rsidRPr="002B254C" w:rsidRDefault="002B254C" w:rsidP="002B254C">
      <w:pPr>
        <w:ind w:firstLine="480"/>
      </w:pPr>
      <w:r w:rsidRPr="002B254C">
        <w:t>能源与动力工程</w:t>
      </w:r>
      <w:r w:rsidRPr="002B254C">
        <w:rPr>
          <w:rFonts w:hint="eastAsia"/>
        </w:rPr>
        <w:t>、</w:t>
      </w:r>
      <w:r w:rsidRPr="002B254C">
        <w:t>建筑环境与能源应用工程</w:t>
      </w:r>
    </w:p>
    <w:p w:rsidR="002B254C" w:rsidRDefault="002B254C" w:rsidP="002B254C">
      <w:pPr>
        <w:pStyle w:val="a"/>
        <w:numPr>
          <w:ilvl w:val="0"/>
          <w:numId w:val="0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（三）、</w:t>
      </w:r>
      <w:r w:rsidR="005A1D30">
        <w:rPr>
          <w:rFonts w:hint="eastAsia"/>
          <w:sz w:val="24"/>
          <w:szCs w:val="24"/>
        </w:rPr>
        <w:t>专业</w:t>
      </w:r>
      <w:r>
        <w:rPr>
          <w:rFonts w:hint="eastAsia"/>
          <w:sz w:val="24"/>
          <w:szCs w:val="24"/>
        </w:rPr>
        <w:t>分流</w:t>
      </w:r>
      <w:r w:rsidR="006B7E75">
        <w:rPr>
          <w:rFonts w:hint="eastAsia"/>
          <w:sz w:val="24"/>
          <w:szCs w:val="24"/>
        </w:rPr>
        <w:t>实施</w:t>
      </w:r>
      <w:r w:rsidR="005A1D30">
        <w:rPr>
          <w:rFonts w:hint="eastAsia"/>
          <w:sz w:val="24"/>
          <w:szCs w:val="24"/>
        </w:rPr>
        <w:t>办法</w:t>
      </w:r>
    </w:p>
    <w:p w:rsidR="002B254C" w:rsidRPr="002B254C" w:rsidRDefault="002B254C" w:rsidP="002B254C">
      <w:pPr>
        <w:ind w:firstLine="480"/>
      </w:pPr>
      <w:r>
        <w:rPr>
          <w:rFonts w:hint="eastAsia"/>
        </w:rPr>
        <w:t>根据大一上学期期末考试成绩，计算</w:t>
      </w:r>
      <w:r w:rsidR="006B7E75" w:rsidRPr="006B7E75">
        <w:t>高等数学</w:t>
      </w:r>
      <w:r w:rsidR="006B7E75" w:rsidRPr="006B7E75">
        <w:t>B</w:t>
      </w:r>
      <w:r w:rsidR="006B7E75" w:rsidRPr="006B7E75">
        <w:rPr>
          <w:rFonts w:hint="eastAsia"/>
        </w:rPr>
        <w:t>Ⅰ</w:t>
      </w:r>
      <w:r>
        <w:rPr>
          <w:rFonts w:hint="eastAsia"/>
        </w:rPr>
        <w:t>、线性代数、</w:t>
      </w:r>
      <w:r w:rsidR="006B7E75" w:rsidRPr="006B7E75">
        <w:t>机械工程制图</w:t>
      </w:r>
      <w:r w:rsidR="006B7E75" w:rsidRPr="006B7E75">
        <w:rPr>
          <w:rFonts w:hint="eastAsia"/>
        </w:rPr>
        <w:t>Ⅰ</w:t>
      </w:r>
      <w:r w:rsidR="006B7E75">
        <w:rPr>
          <w:rFonts w:hint="eastAsia"/>
        </w:rPr>
        <w:t>、</w:t>
      </w:r>
      <w:r w:rsidR="006B7E75" w:rsidRPr="006B7E75">
        <w:t>英语</w:t>
      </w:r>
      <w:r w:rsidR="006B7E75" w:rsidRPr="006B7E75">
        <w:rPr>
          <w:rFonts w:hint="eastAsia"/>
        </w:rPr>
        <w:t>Ⅰ</w:t>
      </w:r>
      <w:r w:rsidR="006B7E75">
        <w:rPr>
          <w:rFonts w:hint="eastAsia"/>
        </w:rPr>
        <w:t>四门课程总分并排名，填报志愿后按照志愿、排名择优录取专业。</w:t>
      </w:r>
    </w:p>
    <w:p w:rsidR="00050C7C" w:rsidRPr="00050C7C" w:rsidRDefault="00050C7C" w:rsidP="00050C7C">
      <w:pPr>
        <w:pStyle w:val="a"/>
        <w:numPr>
          <w:ilvl w:val="0"/>
          <w:numId w:val="0"/>
        </w:numPr>
      </w:pPr>
      <w:r>
        <w:rPr>
          <w:rFonts w:ascii="宋体" w:hAnsi="宋体" w:hint="eastAsia"/>
          <w:b w:val="0"/>
          <w:bCs w:val="0"/>
          <w:kern w:val="2"/>
          <w:szCs w:val="30"/>
        </w:rPr>
        <w:t>三</w:t>
      </w:r>
      <w:r w:rsidR="003324CB">
        <w:rPr>
          <w:rFonts w:ascii="宋体" w:hAnsi="宋体"/>
          <w:b w:val="0"/>
          <w:bCs w:val="0"/>
          <w:kern w:val="2"/>
          <w:szCs w:val="30"/>
        </w:rPr>
        <w:t>、</w:t>
      </w:r>
      <w:r w:rsidR="003324CB">
        <w:rPr>
          <w:rFonts w:hint="eastAsia"/>
        </w:rPr>
        <w:t>转专业实施细则</w:t>
      </w:r>
    </w:p>
    <w:p w:rsidR="00EB0684" w:rsidRDefault="003324CB">
      <w:pPr>
        <w:pStyle w:val="a"/>
        <w:numPr>
          <w:ilvl w:val="0"/>
          <w:numId w:val="0"/>
        </w:numPr>
      </w:pPr>
      <w:r>
        <w:rPr>
          <w:rFonts w:hint="eastAsia"/>
          <w:sz w:val="24"/>
          <w:szCs w:val="24"/>
        </w:rPr>
        <w:t>（一）、专业要求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1、按照西南交通大学转专业相关细则规定执行；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2、转入我院相关专业只招收高考理科考生；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3、符合机械学院转入相关专业的相关规定；</w:t>
      </w:r>
    </w:p>
    <w:p w:rsidR="00367383" w:rsidRDefault="00367383" w:rsidP="00367383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①成绩排名应在原专业的30%；</w:t>
      </w:r>
    </w:p>
    <w:p w:rsidR="00367383" w:rsidRDefault="00367383" w:rsidP="00367383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②原则上不能有挂科；</w:t>
      </w:r>
    </w:p>
    <w:p w:rsidR="00367383" w:rsidRDefault="00367383" w:rsidP="00367383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③应通过转专业准入课程；</w:t>
      </w:r>
    </w:p>
    <w:p w:rsidR="00367383" w:rsidRDefault="00367383" w:rsidP="00367383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④同一转出专业录取时一般不超过2名；</w:t>
      </w:r>
    </w:p>
    <w:p w:rsidR="00367383" w:rsidRPr="00367383" w:rsidRDefault="00367383" w:rsidP="00367383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lastRenderedPageBreak/>
        <w:t>⑤以第一学年课程平均成绩（50%）和面试成绩（50%）综合考虑排序择优录取。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4、转出机械学院相关专业原则上不超过本年级本专业学生总数的10%；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5、在机械学院内部进行专业调整，同样计入转入录取计划名额中。</w:t>
      </w:r>
    </w:p>
    <w:p w:rsidR="00EB0684" w:rsidRDefault="003324CB">
      <w:pPr>
        <w:pStyle w:val="a"/>
        <w:numPr>
          <w:ilvl w:val="0"/>
          <w:numId w:val="0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（二）、计划录取名额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机械学院转专业计划录取总数为：3</w:t>
      </w:r>
      <w:r w:rsidR="00D54B85">
        <w:rPr>
          <w:rFonts w:ascii="宋体" w:hAnsi="宋体" w:cs="宋体"/>
          <w:kern w:val="0"/>
          <w:szCs w:val="24"/>
        </w:rPr>
        <w:t>5</w:t>
      </w:r>
      <w:r>
        <w:rPr>
          <w:rFonts w:ascii="宋体" w:hAnsi="宋体" w:cs="宋体" w:hint="eastAsia"/>
          <w:kern w:val="0"/>
          <w:szCs w:val="24"/>
        </w:rPr>
        <w:t>人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1、机械设计及其自动化专业：12人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2、车辆工程专业：12人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3、</w:t>
      </w:r>
      <w:r>
        <w:rPr>
          <w:rFonts w:ascii="宋体" w:hAnsi="宋体" w:cs="宋体"/>
          <w:kern w:val="0"/>
          <w:szCs w:val="24"/>
        </w:rPr>
        <w:t>热能与动力工程</w:t>
      </w:r>
      <w:r>
        <w:rPr>
          <w:rFonts w:ascii="宋体" w:hAnsi="宋体" w:cs="宋体" w:hint="eastAsia"/>
          <w:kern w:val="0"/>
          <w:szCs w:val="24"/>
        </w:rPr>
        <w:t>专业：2人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4、</w:t>
      </w:r>
      <w:r>
        <w:rPr>
          <w:rFonts w:ascii="宋体" w:hAnsi="宋体" w:cs="宋体"/>
          <w:kern w:val="0"/>
          <w:szCs w:val="24"/>
        </w:rPr>
        <w:t>建筑环境与设备工程</w:t>
      </w:r>
      <w:r>
        <w:rPr>
          <w:rFonts w:ascii="宋体" w:hAnsi="宋体" w:cs="宋体" w:hint="eastAsia"/>
          <w:kern w:val="0"/>
          <w:szCs w:val="24"/>
        </w:rPr>
        <w:t>专业:4人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5、</w:t>
      </w:r>
      <w:r>
        <w:rPr>
          <w:rFonts w:ascii="宋体" w:hAnsi="宋体" w:cs="宋体"/>
          <w:kern w:val="0"/>
          <w:szCs w:val="24"/>
        </w:rPr>
        <w:t>测控技术与仪表</w:t>
      </w:r>
      <w:r>
        <w:rPr>
          <w:rFonts w:ascii="宋体" w:hAnsi="宋体" w:cs="宋体" w:hint="eastAsia"/>
          <w:kern w:val="0"/>
          <w:szCs w:val="24"/>
        </w:rPr>
        <w:t>专业:3人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6、工业工程专业:2人</w:t>
      </w:r>
    </w:p>
    <w:p w:rsidR="00EB0684" w:rsidRDefault="003324CB">
      <w:pPr>
        <w:pStyle w:val="a"/>
        <w:numPr>
          <w:ilvl w:val="0"/>
          <w:numId w:val="0"/>
        </w:numPr>
        <w:spacing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（三）、考核实施办法</w:t>
      </w:r>
    </w:p>
    <w:p w:rsidR="00EB0684" w:rsidRDefault="003324CB">
      <w:pPr>
        <w:widowControl/>
        <w:snapToGrid w:val="0"/>
        <w:spacing w:before="0" w:after="0"/>
        <w:ind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1、考核方式：当量成绩与面试相结合的方式（各占50%）。当量成绩指第一学年（或前两个学年）全部必修课程的平均成绩。</w:t>
      </w:r>
    </w:p>
    <w:p w:rsidR="00EB0684" w:rsidRDefault="003324CB">
      <w:pPr>
        <w:widowControl/>
        <w:snapToGrid w:val="0"/>
        <w:spacing w:before="0" w:after="0"/>
        <w:ind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2、面试内容：</w:t>
      </w:r>
    </w:p>
    <w:p w:rsidR="00EB0684" w:rsidRDefault="003324CB">
      <w:pPr>
        <w:widowControl/>
        <w:snapToGrid w:val="0"/>
        <w:spacing w:before="0" w:after="0"/>
        <w:ind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（1）、2分钟时间个人陈述：</w:t>
      </w:r>
    </w:p>
    <w:p w:rsidR="00EB0684" w:rsidRDefault="003324CB">
      <w:pPr>
        <w:widowControl/>
        <w:snapToGrid w:val="0"/>
        <w:spacing w:before="0" w:after="0"/>
        <w:ind w:firstLineChars="300" w:firstLine="72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（a）自我简介</w:t>
      </w:r>
    </w:p>
    <w:p w:rsidR="00EB0684" w:rsidRDefault="003324CB">
      <w:pPr>
        <w:widowControl/>
        <w:snapToGrid w:val="0"/>
        <w:spacing w:before="0" w:after="0"/>
        <w:ind w:firstLineChars="300" w:firstLine="72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（b）个人爱好与特长</w:t>
      </w:r>
    </w:p>
    <w:p w:rsidR="00EB0684" w:rsidRDefault="003324CB">
      <w:pPr>
        <w:widowControl/>
        <w:snapToGrid w:val="0"/>
        <w:spacing w:before="0" w:after="0"/>
        <w:ind w:firstLineChars="300" w:firstLine="72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（c）为什么要转到我院相关专业</w:t>
      </w:r>
    </w:p>
    <w:p w:rsidR="00EB0684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（2）、提问及回答问题。</w:t>
      </w:r>
    </w:p>
    <w:p w:rsidR="00EB0684" w:rsidRDefault="00742CD1">
      <w:pPr>
        <w:pStyle w:val="a"/>
        <w:numPr>
          <w:ilvl w:val="0"/>
          <w:numId w:val="0"/>
        </w:numPr>
      </w:pPr>
      <w:r>
        <w:rPr>
          <w:rFonts w:hint="eastAsia"/>
        </w:rPr>
        <w:t>四</w:t>
      </w:r>
      <w:r w:rsidR="003324CB">
        <w:rPr>
          <w:rFonts w:hint="eastAsia"/>
        </w:rPr>
        <w:t>、转专业咨询方式</w:t>
      </w:r>
    </w:p>
    <w:p w:rsidR="00EB0684" w:rsidRPr="005A1D30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 w:rsidRPr="005A1D30">
        <w:rPr>
          <w:rFonts w:ascii="宋体" w:hAnsi="宋体" w:cs="宋体" w:hint="eastAsia"/>
          <w:kern w:val="0"/>
          <w:szCs w:val="24"/>
        </w:rPr>
        <w:t>1、地点</w:t>
      </w:r>
      <w:r w:rsidRPr="005A1D30">
        <w:rPr>
          <w:rFonts w:ascii="宋体" w:hAnsi="宋体" w:cs="宋体"/>
          <w:kern w:val="0"/>
          <w:szCs w:val="24"/>
        </w:rPr>
        <w:t>：</w:t>
      </w:r>
      <w:r w:rsidR="00742CD1" w:rsidRPr="005A1D30">
        <w:rPr>
          <w:rFonts w:ascii="宋体" w:hAnsi="宋体" w:cs="宋体" w:hint="eastAsia"/>
          <w:kern w:val="0"/>
          <w:szCs w:val="24"/>
        </w:rPr>
        <w:t>九里2205、</w:t>
      </w:r>
      <w:r w:rsidR="00E95517" w:rsidRPr="005A1D30">
        <w:rPr>
          <w:rFonts w:ascii="宋体" w:hAnsi="宋体" w:cs="宋体" w:hint="eastAsia"/>
          <w:kern w:val="0"/>
          <w:szCs w:val="24"/>
        </w:rPr>
        <w:t>犀浦X</w:t>
      </w:r>
      <w:r w:rsidRPr="005A1D30">
        <w:rPr>
          <w:rFonts w:ascii="宋体" w:hAnsi="宋体" w:cs="宋体" w:hint="eastAsia"/>
          <w:kern w:val="0"/>
          <w:szCs w:val="24"/>
        </w:rPr>
        <w:t>220</w:t>
      </w:r>
      <w:r w:rsidR="00E95517" w:rsidRPr="005A1D30">
        <w:rPr>
          <w:rFonts w:ascii="宋体" w:hAnsi="宋体" w:cs="宋体" w:hint="eastAsia"/>
          <w:kern w:val="0"/>
          <w:szCs w:val="24"/>
        </w:rPr>
        <w:t>7</w:t>
      </w:r>
      <w:r w:rsidR="00E95517" w:rsidRPr="005A1D30">
        <w:rPr>
          <w:rFonts w:ascii="宋体" w:hAnsi="宋体" w:cs="宋体"/>
          <w:kern w:val="0"/>
          <w:szCs w:val="24"/>
        </w:rPr>
        <w:t xml:space="preserve"> </w:t>
      </w:r>
    </w:p>
    <w:p w:rsidR="00EB0684" w:rsidRPr="005A1D30" w:rsidRDefault="003324CB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 w:rsidRPr="005A1D30">
        <w:rPr>
          <w:rFonts w:ascii="宋体" w:hAnsi="宋体" w:cs="宋体" w:hint="eastAsia"/>
          <w:kern w:val="0"/>
          <w:szCs w:val="24"/>
        </w:rPr>
        <w:t>2、联系电话</w:t>
      </w:r>
      <w:r w:rsidRPr="005A1D30">
        <w:rPr>
          <w:rFonts w:ascii="宋体" w:hAnsi="宋体" w:cs="宋体"/>
          <w:kern w:val="0"/>
          <w:szCs w:val="24"/>
        </w:rPr>
        <w:t>：</w:t>
      </w:r>
      <w:r w:rsidR="00440B55">
        <w:rPr>
          <w:rFonts w:ascii="宋体" w:hAnsi="宋体" w:cs="宋体" w:hint="eastAsia"/>
          <w:kern w:val="0"/>
          <w:szCs w:val="24"/>
        </w:rPr>
        <w:t>87634693</w:t>
      </w:r>
      <w:r w:rsidR="00742CD1" w:rsidRPr="005A1D30">
        <w:rPr>
          <w:rFonts w:ascii="宋体" w:hAnsi="宋体" w:cs="宋体" w:hint="eastAsia"/>
          <w:kern w:val="0"/>
          <w:szCs w:val="24"/>
        </w:rPr>
        <w:t>、</w:t>
      </w:r>
      <w:r w:rsidR="00E95517" w:rsidRPr="005A1D30">
        <w:rPr>
          <w:rFonts w:ascii="宋体" w:hAnsi="宋体" w:cs="宋体" w:hint="eastAsia"/>
          <w:kern w:val="0"/>
          <w:szCs w:val="24"/>
        </w:rPr>
        <w:t>66366697</w:t>
      </w:r>
    </w:p>
    <w:p w:rsidR="00EB0684" w:rsidRDefault="003324CB">
      <w:pPr>
        <w:ind w:firstLineChars="2050" w:firstLine="6174"/>
        <w:rPr>
          <w:rFonts w:ascii="Cambria" w:hAnsi="Cambria"/>
          <w:b/>
          <w:bCs/>
          <w:kern w:val="28"/>
          <w:sz w:val="30"/>
          <w:szCs w:val="32"/>
        </w:rPr>
      </w:pPr>
      <w:r>
        <w:rPr>
          <w:rFonts w:ascii="Cambria" w:hAnsi="Cambria" w:hint="eastAsia"/>
          <w:b/>
          <w:bCs/>
          <w:kern w:val="28"/>
          <w:sz w:val="30"/>
          <w:szCs w:val="32"/>
        </w:rPr>
        <w:t>机械工程学院</w:t>
      </w:r>
    </w:p>
    <w:p w:rsidR="00EB0684" w:rsidRDefault="003324CB">
      <w:pPr>
        <w:ind w:firstLineChars="2100" w:firstLine="6325"/>
        <w:rPr>
          <w:rFonts w:ascii="Cambria" w:hAnsi="Cambria"/>
          <w:b/>
          <w:bCs/>
          <w:kern w:val="28"/>
          <w:sz w:val="30"/>
          <w:szCs w:val="32"/>
        </w:rPr>
      </w:pPr>
      <w:r>
        <w:rPr>
          <w:rFonts w:ascii="Cambria" w:hAnsi="Cambria" w:hint="eastAsia"/>
          <w:b/>
          <w:bCs/>
          <w:kern w:val="28"/>
          <w:sz w:val="30"/>
          <w:szCs w:val="32"/>
        </w:rPr>
        <w:t>201</w:t>
      </w:r>
      <w:r w:rsidR="00CF1001">
        <w:rPr>
          <w:rFonts w:ascii="Cambria" w:hAnsi="Cambria"/>
          <w:b/>
          <w:bCs/>
          <w:kern w:val="28"/>
          <w:sz w:val="30"/>
          <w:szCs w:val="32"/>
        </w:rPr>
        <w:t>7</w:t>
      </w:r>
      <w:bookmarkStart w:id="1" w:name="_GoBack"/>
      <w:bookmarkEnd w:id="1"/>
      <w:r>
        <w:rPr>
          <w:rFonts w:ascii="Cambria" w:hAnsi="Cambria" w:hint="eastAsia"/>
          <w:b/>
          <w:bCs/>
          <w:kern w:val="28"/>
          <w:sz w:val="30"/>
          <w:szCs w:val="32"/>
        </w:rPr>
        <w:t>年</w:t>
      </w:r>
      <w:r>
        <w:rPr>
          <w:rFonts w:ascii="Cambria" w:hAnsi="Cambria" w:hint="eastAsia"/>
          <w:b/>
          <w:bCs/>
          <w:kern w:val="28"/>
          <w:sz w:val="30"/>
          <w:szCs w:val="32"/>
        </w:rPr>
        <w:t>1</w:t>
      </w:r>
      <w:r w:rsidR="00050C7C">
        <w:rPr>
          <w:rFonts w:ascii="Cambria" w:hAnsi="Cambria" w:hint="eastAsia"/>
          <w:b/>
          <w:bCs/>
          <w:kern w:val="28"/>
          <w:sz w:val="30"/>
          <w:szCs w:val="32"/>
        </w:rPr>
        <w:t>2</w:t>
      </w:r>
      <w:r>
        <w:rPr>
          <w:rFonts w:ascii="Cambria" w:hAnsi="Cambria" w:hint="eastAsia"/>
          <w:b/>
          <w:bCs/>
          <w:kern w:val="28"/>
          <w:sz w:val="30"/>
          <w:szCs w:val="32"/>
        </w:rPr>
        <w:t>月</w:t>
      </w:r>
    </w:p>
    <w:p w:rsidR="005A1D30" w:rsidRDefault="005A1D30" w:rsidP="005A1D30">
      <w:pPr>
        <w:widowControl/>
        <w:spacing w:before="240" w:after="60" w:line="312" w:lineRule="auto"/>
        <w:ind w:firstLineChars="0" w:firstLine="0"/>
        <w:rPr>
          <w:szCs w:val="24"/>
        </w:rPr>
      </w:pPr>
    </w:p>
    <w:p w:rsidR="00EB0684" w:rsidRPr="005A1D30" w:rsidRDefault="003324CB">
      <w:pPr>
        <w:widowControl/>
        <w:spacing w:before="240" w:after="60" w:line="312" w:lineRule="auto"/>
        <w:ind w:firstLineChars="0" w:firstLine="0"/>
        <w:jc w:val="center"/>
        <w:rPr>
          <w:b/>
          <w:szCs w:val="24"/>
        </w:rPr>
      </w:pPr>
      <w:r w:rsidRPr="005A1D30">
        <w:rPr>
          <w:rFonts w:hint="eastAsia"/>
          <w:b/>
          <w:szCs w:val="24"/>
        </w:rPr>
        <w:lastRenderedPageBreak/>
        <w:t>附</w:t>
      </w:r>
      <w:r w:rsidRPr="005A1D30">
        <w:rPr>
          <w:b/>
          <w:szCs w:val="24"/>
        </w:rPr>
        <w:t>：</w:t>
      </w:r>
      <w:r w:rsidRPr="005A1D30">
        <w:rPr>
          <w:rFonts w:hint="eastAsia"/>
          <w:b/>
          <w:szCs w:val="24"/>
        </w:rPr>
        <w:t>转专业</w:t>
      </w:r>
      <w:r w:rsidRPr="005A1D30">
        <w:rPr>
          <w:b/>
          <w:szCs w:val="24"/>
        </w:rPr>
        <w:t>准入课程明细</w:t>
      </w:r>
    </w:p>
    <w:tbl>
      <w:tblPr>
        <w:tblStyle w:val="a9"/>
        <w:tblW w:w="8462" w:type="dxa"/>
        <w:tblLayout w:type="fixed"/>
        <w:tblLook w:val="04A0" w:firstRow="1" w:lastRow="0" w:firstColumn="1" w:lastColumn="0" w:noHBand="0" w:noVBand="1"/>
      </w:tblPr>
      <w:tblGrid>
        <w:gridCol w:w="1064"/>
        <w:gridCol w:w="1324"/>
        <w:gridCol w:w="2366"/>
        <w:gridCol w:w="1156"/>
        <w:gridCol w:w="1135"/>
        <w:gridCol w:w="1417"/>
      </w:tblGrid>
      <w:tr w:rsidR="00EB0684">
        <w:tc>
          <w:tcPr>
            <w:tcW w:w="1064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学院</w:t>
            </w:r>
          </w:p>
        </w:tc>
        <w:tc>
          <w:tcPr>
            <w:tcW w:w="1324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专业</w:t>
            </w:r>
          </w:p>
        </w:tc>
        <w:tc>
          <w:tcPr>
            <w:tcW w:w="236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准入课程</w:t>
            </w:r>
            <w:r>
              <w:rPr>
                <w:rFonts w:ascii="宋体" w:hAnsi="宋体"/>
                <w:szCs w:val="24"/>
              </w:rPr>
              <w:t>名称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课程学分</w:t>
            </w:r>
          </w:p>
        </w:tc>
        <w:tc>
          <w:tcPr>
            <w:tcW w:w="1135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课程</w:t>
            </w:r>
          </w:p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代码</w:t>
            </w:r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备注</w:t>
            </w:r>
          </w:p>
        </w:tc>
      </w:tr>
      <w:tr w:rsidR="00EB0684">
        <w:trPr>
          <w:trHeight w:val="465"/>
        </w:trPr>
        <w:tc>
          <w:tcPr>
            <w:tcW w:w="106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机械设计制造及其自动化</w:t>
            </w: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b/>
                <w:bCs/>
                <w:kern w:val="28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（高等数学</w:t>
            </w:r>
            <w:r>
              <w:rPr>
                <w:rFonts w:ascii="宋体" w:hAnsi="宋体" w:cs="微软雅黑"/>
                <w:kern w:val="0"/>
                <w:szCs w:val="24"/>
              </w:rPr>
              <w:t>I、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高等数学</w:t>
            </w:r>
            <w:r>
              <w:rPr>
                <w:rFonts w:ascii="宋体" w:hAnsi="宋体" w:cs="微软雅黑"/>
                <w:kern w:val="0"/>
                <w:szCs w:val="24"/>
              </w:rPr>
              <w:t>II、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线性代数</w:t>
            </w:r>
            <w:r>
              <w:rPr>
                <w:rFonts w:ascii="宋体" w:hAnsi="宋体" w:cs="微软雅黑"/>
                <w:kern w:val="0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135" w:type="dxa"/>
          </w:tcPr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6011310、</w:t>
            </w:r>
          </w:p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6011320、</w:t>
            </w:r>
          </w:p>
          <w:p w:rsidR="00EB0684" w:rsidRDefault="00A26F9F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hyperlink r:id="rId8" w:tooltip="查找该课程代码所有教学班" w:history="1">
              <w:r w:rsidR="003324CB">
                <w:rPr>
                  <w:rStyle w:val="a8"/>
                  <w:sz w:val="18"/>
                  <w:szCs w:val="18"/>
                </w:rPr>
                <w:t>6010500</w:t>
              </w:r>
            </w:hyperlink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一年级转入</w:t>
            </w:r>
          </w:p>
        </w:tc>
      </w:tr>
      <w:tr w:rsidR="00EB0684">
        <w:trPr>
          <w:trHeight w:val="465"/>
        </w:trPr>
        <w:tc>
          <w:tcPr>
            <w:tcW w:w="1064" w:type="dxa"/>
            <w:vMerge/>
            <w:vAlign w:val="center"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（机械工程制图</w:t>
            </w:r>
            <w:r>
              <w:rPr>
                <w:rFonts w:ascii="宋体" w:hAnsi="宋体" w:cs="微软雅黑"/>
                <w:kern w:val="0"/>
                <w:szCs w:val="24"/>
              </w:rPr>
              <w:t>I、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机械工程制图</w:t>
            </w:r>
            <w:r>
              <w:rPr>
                <w:rFonts w:ascii="宋体" w:hAnsi="宋体" w:cs="微软雅黑"/>
                <w:kern w:val="0"/>
                <w:szCs w:val="24"/>
              </w:rPr>
              <w:t>I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I、大学物理</w:t>
            </w:r>
            <w:r>
              <w:rPr>
                <w:rFonts w:ascii="宋体" w:hAnsi="宋体" w:cs="微软雅黑"/>
                <w:kern w:val="0"/>
                <w:szCs w:val="24"/>
              </w:rPr>
              <w:t>AI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2/3/4</w:t>
            </w:r>
          </w:p>
        </w:tc>
        <w:tc>
          <w:tcPr>
            <w:tcW w:w="1135" w:type="dxa"/>
          </w:tcPr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0271060、</w:t>
            </w:r>
          </w:p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0271037、</w:t>
            </w:r>
          </w:p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6111010</w:t>
            </w:r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二年级转入</w:t>
            </w:r>
          </w:p>
        </w:tc>
      </w:tr>
      <w:tr w:rsidR="00EB0684">
        <w:trPr>
          <w:trHeight w:val="315"/>
        </w:trPr>
        <w:tc>
          <w:tcPr>
            <w:tcW w:w="106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车辆工程</w:t>
            </w: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135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6011310、6011320</w:t>
            </w:r>
          </w:p>
          <w:p w:rsidR="00EB0684" w:rsidRDefault="00A26F9F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Cs w:val="24"/>
              </w:rPr>
            </w:pPr>
            <w:hyperlink r:id="rId9" w:tooltip="查找该课程代码所有教学班" w:history="1">
              <w:r w:rsidR="003324CB">
                <w:rPr>
                  <w:rStyle w:val="a8"/>
                  <w:sz w:val="18"/>
                  <w:szCs w:val="18"/>
                </w:rPr>
                <w:t>6010500</w:t>
              </w:r>
            </w:hyperlink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一年级转入</w:t>
            </w:r>
          </w:p>
        </w:tc>
      </w:tr>
      <w:tr w:rsidR="00EB0684">
        <w:trPr>
          <w:trHeight w:val="315"/>
        </w:trPr>
        <w:tc>
          <w:tcPr>
            <w:tcW w:w="1064" w:type="dxa"/>
            <w:vMerge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（机械工程制图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机械工程制图</w:t>
            </w:r>
            <w:r>
              <w:rPr>
                <w:rFonts w:ascii="宋体" w:hAnsi="宋体"/>
                <w:szCs w:val="24"/>
              </w:rPr>
              <w:t>I</w:t>
            </w:r>
            <w:r>
              <w:rPr>
                <w:rFonts w:ascii="宋体" w:hAnsi="宋体" w:hint="eastAsia"/>
                <w:szCs w:val="24"/>
              </w:rPr>
              <w:t>I、大学物理</w:t>
            </w:r>
            <w:r>
              <w:rPr>
                <w:rFonts w:ascii="宋体" w:hAnsi="宋体"/>
                <w:szCs w:val="24"/>
              </w:rPr>
              <w:t>AI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2/3/4</w:t>
            </w:r>
          </w:p>
        </w:tc>
        <w:tc>
          <w:tcPr>
            <w:tcW w:w="1135" w:type="dxa"/>
          </w:tcPr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0271060、</w:t>
            </w:r>
          </w:p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0271037、</w:t>
            </w:r>
          </w:p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6111010</w:t>
            </w:r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二年级转入</w:t>
            </w:r>
          </w:p>
        </w:tc>
      </w:tr>
      <w:tr w:rsidR="00EB0684">
        <w:trPr>
          <w:trHeight w:val="830"/>
        </w:trPr>
        <w:tc>
          <w:tcPr>
            <w:tcW w:w="106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测控技术与仪表</w:t>
            </w: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b/>
                <w:bCs/>
                <w:kern w:val="28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（高等数学</w:t>
            </w:r>
            <w:r>
              <w:rPr>
                <w:rFonts w:ascii="宋体" w:hAnsi="宋体" w:cs="微软雅黑"/>
                <w:kern w:val="0"/>
                <w:szCs w:val="24"/>
              </w:rPr>
              <w:t>I、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高等数学</w:t>
            </w:r>
            <w:r>
              <w:rPr>
                <w:rFonts w:ascii="宋体" w:hAnsi="宋体" w:cs="微软雅黑"/>
                <w:kern w:val="0"/>
                <w:szCs w:val="24"/>
              </w:rPr>
              <w:t>II、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线性代数</w:t>
            </w:r>
            <w:r>
              <w:rPr>
                <w:rFonts w:ascii="宋体" w:hAnsi="宋体" w:cs="微软雅黑"/>
                <w:kern w:val="0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135" w:type="dxa"/>
          </w:tcPr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6011310、</w:t>
            </w:r>
          </w:p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6011320、</w:t>
            </w:r>
          </w:p>
          <w:p w:rsidR="00EB0684" w:rsidRDefault="00A26F9F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hyperlink r:id="rId10" w:tooltip="查找该课程代码所有教学班" w:history="1">
              <w:r w:rsidR="003324CB">
                <w:rPr>
                  <w:rStyle w:val="a8"/>
                  <w:sz w:val="18"/>
                  <w:szCs w:val="18"/>
                </w:rPr>
                <w:t>6010500</w:t>
              </w:r>
            </w:hyperlink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一年级转入</w:t>
            </w:r>
          </w:p>
        </w:tc>
      </w:tr>
      <w:tr w:rsidR="00EB0684" w:rsidTr="00923FDE">
        <w:trPr>
          <w:trHeight w:val="1045"/>
        </w:trPr>
        <w:tc>
          <w:tcPr>
            <w:tcW w:w="1064" w:type="dxa"/>
            <w:vMerge/>
            <w:vAlign w:val="center"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（机械工程制图</w:t>
            </w:r>
            <w:r>
              <w:rPr>
                <w:rFonts w:ascii="宋体" w:hAnsi="宋体" w:cs="微软雅黑"/>
                <w:kern w:val="0"/>
                <w:szCs w:val="24"/>
              </w:rPr>
              <w:t>I、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机械工程制图</w:t>
            </w:r>
            <w:r>
              <w:rPr>
                <w:rFonts w:ascii="宋体" w:hAnsi="宋体" w:cs="微软雅黑"/>
                <w:kern w:val="0"/>
                <w:szCs w:val="24"/>
              </w:rPr>
              <w:t>I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I、大学物理</w:t>
            </w:r>
            <w:r>
              <w:rPr>
                <w:rFonts w:ascii="宋体" w:hAnsi="宋体" w:cs="微软雅黑"/>
                <w:kern w:val="0"/>
                <w:szCs w:val="24"/>
              </w:rPr>
              <w:t>AI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2/3/4</w:t>
            </w:r>
          </w:p>
        </w:tc>
        <w:tc>
          <w:tcPr>
            <w:tcW w:w="1135" w:type="dxa"/>
          </w:tcPr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0271060、</w:t>
            </w:r>
          </w:p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0271037、</w:t>
            </w:r>
          </w:p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6111010</w:t>
            </w:r>
          </w:p>
        </w:tc>
        <w:tc>
          <w:tcPr>
            <w:tcW w:w="1417" w:type="dxa"/>
            <w:vAlign w:val="center"/>
          </w:tcPr>
          <w:p w:rsidR="00EB0684" w:rsidRDefault="003324CB">
            <w:pPr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二年级转入</w:t>
            </w:r>
          </w:p>
        </w:tc>
      </w:tr>
      <w:tr w:rsidR="00EB0684">
        <w:trPr>
          <w:trHeight w:val="780"/>
        </w:trPr>
        <w:tc>
          <w:tcPr>
            <w:tcW w:w="106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能源与动力工程</w:t>
            </w: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（高等数学</w:t>
            </w:r>
            <w:r>
              <w:rPr>
                <w:rFonts w:ascii="宋体" w:hAnsi="宋体" w:cs="微软雅黑"/>
                <w:kern w:val="0"/>
                <w:szCs w:val="24"/>
              </w:rPr>
              <w:t>I、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高等数学</w:t>
            </w:r>
            <w:r>
              <w:rPr>
                <w:rFonts w:ascii="宋体" w:hAnsi="宋体" w:cs="微软雅黑"/>
                <w:kern w:val="0"/>
                <w:szCs w:val="24"/>
              </w:rPr>
              <w:t>II、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线性代数</w:t>
            </w:r>
            <w:r>
              <w:rPr>
                <w:rFonts w:ascii="宋体" w:hAnsi="宋体" w:cs="微软雅黑"/>
                <w:kern w:val="0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135" w:type="dxa"/>
          </w:tcPr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6011310、</w:t>
            </w:r>
          </w:p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6011320、</w:t>
            </w:r>
          </w:p>
          <w:p w:rsidR="00EB0684" w:rsidRDefault="00A26F9F">
            <w:pPr>
              <w:widowControl/>
              <w:spacing w:before="0" w:after="0" w:line="240" w:lineRule="auto"/>
              <w:ind w:firstLineChars="0" w:firstLine="0"/>
              <w:rPr>
                <w:rFonts w:ascii="微软雅黑" w:eastAsia="微软雅黑" w:hAnsi="微软雅黑"/>
                <w:b/>
                <w:bCs/>
                <w:kern w:val="28"/>
                <w:szCs w:val="24"/>
              </w:rPr>
            </w:pPr>
            <w:hyperlink r:id="rId11" w:tooltip="查找该课程代码所有教学班" w:history="1">
              <w:r w:rsidR="003324CB">
                <w:rPr>
                  <w:rStyle w:val="a8"/>
                  <w:sz w:val="18"/>
                  <w:szCs w:val="18"/>
                </w:rPr>
                <w:t>6010500</w:t>
              </w:r>
            </w:hyperlink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一年级</w:t>
            </w:r>
            <w:r>
              <w:rPr>
                <w:rFonts w:ascii="Cambria" w:hAnsi="Cambria"/>
                <w:bCs/>
                <w:kern w:val="28"/>
                <w:szCs w:val="24"/>
              </w:rPr>
              <w:t>转入</w:t>
            </w:r>
          </w:p>
        </w:tc>
      </w:tr>
      <w:tr w:rsidR="00EB0684">
        <w:trPr>
          <w:trHeight w:val="780"/>
        </w:trPr>
        <w:tc>
          <w:tcPr>
            <w:tcW w:w="1064" w:type="dxa"/>
            <w:vMerge/>
            <w:vAlign w:val="center"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:rsidR="00EB0684" w:rsidRDefault="00EB0684">
            <w:pPr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（机械工程制图</w:t>
            </w:r>
            <w:r>
              <w:rPr>
                <w:rFonts w:ascii="宋体" w:hAnsi="宋体" w:cs="微软雅黑"/>
                <w:kern w:val="0"/>
                <w:szCs w:val="24"/>
              </w:rPr>
              <w:t>I、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机械工程制图</w:t>
            </w:r>
            <w:r>
              <w:rPr>
                <w:rFonts w:ascii="宋体" w:hAnsi="宋体" w:cs="微软雅黑"/>
                <w:kern w:val="0"/>
                <w:szCs w:val="24"/>
              </w:rPr>
              <w:t>I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I、大学物理</w:t>
            </w:r>
            <w:r>
              <w:rPr>
                <w:rFonts w:ascii="宋体" w:hAnsi="宋体" w:cs="微软雅黑"/>
                <w:kern w:val="0"/>
                <w:szCs w:val="24"/>
              </w:rPr>
              <w:t>AI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2/3/4</w:t>
            </w:r>
          </w:p>
        </w:tc>
        <w:tc>
          <w:tcPr>
            <w:tcW w:w="1135" w:type="dxa"/>
          </w:tcPr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0271060、</w:t>
            </w:r>
          </w:p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0271037、6111010</w:t>
            </w:r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  <w:r>
              <w:rPr>
                <w:rFonts w:ascii="Cambria" w:hAnsi="Cambria"/>
                <w:bCs/>
                <w:kern w:val="28"/>
                <w:szCs w:val="24"/>
              </w:rPr>
              <w:t>转入</w:t>
            </w:r>
          </w:p>
        </w:tc>
      </w:tr>
      <w:tr w:rsidR="00EB0684">
        <w:trPr>
          <w:trHeight w:val="315"/>
        </w:trPr>
        <w:tc>
          <w:tcPr>
            <w:tcW w:w="106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:rsidR="00EB0684" w:rsidRDefault="003324CB">
            <w:pPr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建筑环境与能源应用工程</w:t>
            </w: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135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6011310、6011320</w:t>
            </w:r>
          </w:p>
          <w:p w:rsidR="00EB0684" w:rsidRDefault="00A26F9F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Cs w:val="24"/>
              </w:rPr>
            </w:pPr>
            <w:hyperlink r:id="rId12" w:tooltip="查找该课程代码所有教学班" w:history="1">
              <w:r w:rsidR="003324CB">
                <w:rPr>
                  <w:rStyle w:val="a8"/>
                  <w:sz w:val="18"/>
                  <w:szCs w:val="18"/>
                </w:rPr>
                <w:t>6010500</w:t>
              </w:r>
            </w:hyperlink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一年级</w:t>
            </w:r>
            <w:r>
              <w:rPr>
                <w:rFonts w:ascii="Cambria" w:hAnsi="Cambria"/>
                <w:bCs/>
                <w:kern w:val="28"/>
                <w:szCs w:val="24"/>
              </w:rPr>
              <w:t>转入</w:t>
            </w:r>
          </w:p>
        </w:tc>
      </w:tr>
      <w:tr w:rsidR="00EB0684">
        <w:trPr>
          <w:trHeight w:val="315"/>
        </w:trPr>
        <w:tc>
          <w:tcPr>
            <w:tcW w:w="1064" w:type="dxa"/>
            <w:vMerge/>
            <w:vAlign w:val="center"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:rsidR="00EB0684" w:rsidRDefault="00EB0684">
            <w:pPr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(机械工程制图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机械工程制图</w:t>
            </w:r>
            <w:r>
              <w:rPr>
                <w:rFonts w:ascii="宋体" w:hAnsi="宋体"/>
                <w:szCs w:val="24"/>
              </w:rPr>
              <w:t>I</w:t>
            </w:r>
            <w:r>
              <w:rPr>
                <w:rFonts w:ascii="宋体" w:hAnsi="宋体" w:hint="eastAsia"/>
                <w:szCs w:val="24"/>
              </w:rPr>
              <w:t>I、大学物理</w:t>
            </w:r>
            <w:r>
              <w:rPr>
                <w:rFonts w:ascii="宋体" w:hAnsi="宋体"/>
                <w:szCs w:val="24"/>
              </w:rPr>
              <w:t>AI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2/3/4</w:t>
            </w:r>
          </w:p>
        </w:tc>
        <w:tc>
          <w:tcPr>
            <w:tcW w:w="1135" w:type="dxa"/>
          </w:tcPr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0271060、</w:t>
            </w:r>
          </w:p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0271037、</w:t>
            </w:r>
          </w:p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6111010</w:t>
            </w:r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  <w:r>
              <w:rPr>
                <w:rFonts w:ascii="Cambria" w:hAnsi="Cambria"/>
                <w:bCs/>
                <w:kern w:val="28"/>
                <w:szCs w:val="24"/>
              </w:rPr>
              <w:t>转入</w:t>
            </w:r>
          </w:p>
        </w:tc>
      </w:tr>
      <w:tr w:rsidR="00EB0684">
        <w:trPr>
          <w:trHeight w:val="315"/>
        </w:trPr>
        <w:tc>
          <w:tcPr>
            <w:tcW w:w="1064" w:type="dxa"/>
            <w:vMerge w:val="restart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:rsidR="00EB0684" w:rsidRDefault="003324CB">
            <w:pPr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工业工程</w:t>
            </w: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(高等数学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135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6011310、6011320</w:t>
            </w:r>
          </w:p>
          <w:p w:rsidR="00EB0684" w:rsidRDefault="00A26F9F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Cs w:val="24"/>
              </w:rPr>
            </w:pPr>
            <w:hyperlink r:id="rId13" w:tooltip="查找该课程代码所有教学班" w:history="1">
              <w:r w:rsidR="003324CB">
                <w:rPr>
                  <w:rStyle w:val="a8"/>
                  <w:sz w:val="18"/>
                  <w:szCs w:val="18"/>
                </w:rPr>
                <w:t>6010500</w:t>
              </w:r>
            </w:hyperlink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一年级转入</w:t>
            </w:r>
          </w:p>
        </w:tc>
      </w:tr>
      <w:tr w:rsidR="00EB0684">
        <w:trPr>
          <w:trHeight w:val="315"/>
        </w:trPr>
        <w:tc>
          <w:tcPr>
            <w:tcW w:w="1064" w:type="dxa"/>
            <w:vMerge/>
            <w:vAlign w:val="center"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:rsidR="00EB0684" w:rsidRDefault="00EB0684">
            <w:pPr>
              <w:widowControl/>
              <w:spacing w:before="0" w:after="0" w:line="240" w:lineRule="auto"/>
              <w:ind w:firstLineChars="0" w:firstLine="0"/>
              <w:rPr>
                <w:szCs w:val="24"/>
              </w:rPr>
            </w:pPr>
          </w:p>
        </w:tc>
        <w:tc>
          <w:tcPr>
            <w:tcW w:w="2366" w:type="dxa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(概率论与数理统计B、大学物理</w:t>
            </w:r>
            <w:r>
              <w:rPr>
                <w:rFonts w:ascii="宋体" w:hAnsi="宋体"/>
                <w:szCs w:val="24"/>
              </w:rPr>
              <w:t>AI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）2</w:t>
            </w:r>
            <w:r>
              <w:rPr>
                <w:rFonts w:ascii="宋体" w:hAnsi="宋体" w:cs="微软雅黑" w:hint="eastAsia"/>
                <w:kern w:val="0"/>
                <w:szCs w:val="24"/>
              </w:rPr>
              <w:lastRenderedPageBreak/>
              <w:t>门课程之一</w:t>
            </w:r>
          </w:p>
        </w:tc>
        <w:tc>
          <w:tcPr>
            <w:tcW w:w="1156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3/4</w:t>
            </w:r>
          </w:p>
        </w:tc>
        <w:tc>
          <w:tcPr>
            <w:tcW w:w="1135" w:type="dxa"/>
          </w:tcPr>
          <w:p w:rsidR="00EB0684" w:rsidRDefault="003324CB">
            <w:pPr>
              <w:spacing w:before="0" w:after="0" w:line="240" w:lineRule="auto"/>
              <w:ind w:firstLineChars="0" w:firstLine="0"/>
              <w:jc w:val="both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1271006、</w:t>
            </w:r>
          </w:p>
          <w:p w:rsidR="00EB0684" w:rsidRDefault="003324CB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6111010</w:t>
            </w:r>
          </w:p>
        </w:tc>
        <w:tc>
          <w:tcPr>
            <w:tcW w:w="1417" w:type="dxa"/>
            <w:vAlign w:val="center"/>
          </w:tcPr>
          <w:p w:rsidR="00EB0684" w:rsidRDefault="003324C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二年级转入</w:t>
            </w:r>
          </w:p>
        </w:tc>
      </w:tr>
    </w:tbl>
    <w:p w:rsidR="00EB0684" w:rsidRDefault="00EB0684">
      <w:pPr>
        <w:ind w:firstLineChars="2100" w:firstLine="6325"/>
        <w:rPr>
          <w:rFonts w:ascii="Cambria" w:hAnsi="Cambria"/>
          <w:b/>
          <w:bCs/>
          <w:kern w:val="28"/>
          <w:sz w:val="30"/>
          <w:szCs w:val="32"/>
        </w:rPr>
      </w:pPr>
    </w:p>
    <w:sectPr w:rsidR="00EB0684" w:rsidSect="00E1363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F9F" w:rsidRDefault="00A26F9F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A26F9F" w:rsidRDefault="00A26F9F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684" w:rsidRDefault="00EB0684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684" w:rsidRDefault="00EB0684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684" w:rsidRDefault="00EB068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F9F" w:rsidRDefault="00A26F9F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A26F9F" w:rsidRDefault="00A26F9F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684" w:rsidRDefault="00EB0684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684" w:rsidRDefault="00EB0684">
    <w:pPr>
      <w:pStyle w:val="a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684" w:rsidRDefault="00EB0684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11B66"/>
    <w:multiLevelType w:val="multilevel"/>
    <w:tmpl w:val="19311B66"/>
    <w:lvl w:ilvl="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474265"/>
    <w:multiLevelType w:val="hybridMultilevel"/>
    <w:tmpl w:val="AA8C2D70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5BF46D7"/>
    <w:multiLevelType w:val="multilevel"/>
    <w:tmpl w:val="55BF46D7"/>
    <w:lvl w:ilvl="0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3943"/>
    <w:rsid w:val="000313EA"/>
    <w:rsid w:val="00050C7C"/>
    <w:rsid w:val="00076505"/>
    <w:rsid w:val="000D72C6"/>
    <w:rsid w:val="000E42A6"/>
    <w:rsid w:val="000E4B1E"/>
    <w:rsid w:val="000E5250"/>
    <w:rsid w:val="00173560"/>
    <w:rsid w:val="00196705"/>
    <w:rsid w:val="001A09E4"/>
    <w:rsid w:val="001A2D3A"/>
    <w:rsid w:val="001D7A0E"/>
    <w:rsid w:val="0020037D"/>
    <w:rsid w:val="0020107B"/>
    <w:rsid w:val="00201408"/>
    <w:rsid w:val="00232CC1"/>
    <w:rsid w:val="00262C75"/>
    <w:rsid w:val="00295172"/>
    <w:rsid w:val="002B254C"/>
    <w:rsid w:val="002D0055"/>
    <w:rsid w:val="002F097E"/>
    <w:rsid w:val="002F57CF"/>
    <w:rsid w:val="002F6590"/>
    <w:rsid w:val="002F7E95"/>
    <w:rsid w:val="00303270"/>
    <w:rsid w:val="003068D4"/>
    <w:rsid w:val="003324CB"/>
    <w:rsid w:val="0033406F"/>
    <w:rsid w:val="0034488D"/>
    <w:rsid w:val="00344F4D"/>
    <w:rsid w:val="003613FD"/>
    <w:rsid w:val="00367383"/>
    <w:rsid w:val="003764C2"/>
    <w:rsid w:val="0039136C"/>
    <w:rsid w:val="00391A74"/>
    <w:rsid w:val="003D30C3"/>
    <w:rsid w:val="003E540A"/>
    <w:rsid w:val="003E65C0"/>
    <w:rsid w:val="003E74D1"/>
    <w:rsid w:val="003F04A8"/>
    <w:rsid w:val="00411C08"/>
    <w:rsid w:val="00420ABA"/>
    <w:rsid w:val="00434DFE"/>
    <w:rsid w:val="00440B55"/>
    <w:rsid w:val="00455E47"/>
    <w:rsid w:val="004605C8"/>
    <w:rsid w:val="004704B1"/>
    <w:rsid w:val="00473EEB"/>
    <w:rsid w:val="0049176F"/>
    <w:rsid w:val="004A3A60"/>
    <w:rsid w:val="004D4070"/>
    <w:rsid w:val="004D7708"/>
    <w:rsid w:val="004E6A93"/>
    <w:rsid w:val="004E6C4E"/>
    <w:rsid w:val="005223DA"/>
    <w:rsid w:val="00544FCC"/>
    <w:rsid w:val="00550DD3"/>
    <w:rsid w:val="005577A8"/>
    <w:rsid w:val="00584FD7"/>
    <w:rsid w:val="00585D22"/>
    <w:rsid w:val="005A1D30"/>
    <w:rsid w:val="005D4C86"/>
    <w:rsid w:val="005F3A15"/>
    <w:rsid w:val="00632FF9"/>
    <w:rsid w:val="006725B5"/>
    <w:rsid w:val="0069139E"/>
    <w:rsid w:val="00692114"/>
    <w:rsid w:val="006B2835"/>
    <w:rsid w:val="006B40D7"/>
    <w:rsid w:val="006B7E75"/>
    <w:rsid w:val="006E175A"/>
    <w:rsid w:val="006E1964"/>
    <w:rsid w:val="006F4677"/>
    <w:rsid w:val="006F4DE2"/>
    <w:rsid w:val="00704D6A"/>
    <w:rsid w:val="00742CD1"/>
    <w:rsid w:val="00774245"/>
    <w:rsid w:val="00776A49"/>
    <w:rsid w:val="0079496C"/>
    <w:rsid w:val="007B143B"/>
    <w:rsid w:val="007B479C"/>
    <w:rsid w:val="007D2300"/>
    <w:rsid w:val="007F4652"/>
    <w:rsid w:val="007F6DA1"/>
    <w:rsid w:val="008007A9"/>
    <w:rsid w:val="0084788A"/>
    <w:rsid w:val="00896CD8"/>
    <w:rsid w:val="008D68EC"/>
    <w:rsid w:val="008E4C6E"/>
    <w:rsid w:val="00923FDE"/>
    <w:rsid w:val="009305D3"/>
    <w:rsid w:val="009343C5"/>
    <w:rsid w:val="009628BD"/>
    <w:rsid w:val="00977830"/>
    <w:rsid w:val="009D0EC8"/>
    <w:rsid w:val="009D1789"/>
    <w:rsid w:val="009F182F"/>
    <w:rsid w:val="009F1947"/>
    <w:rsid w:val="00A17303"/>
    <w:rsid w:val="00A26F9F"/>
    <w:rsid w:val="00A47131"/>
    <w:rsid w:val="00A47841"/>
    <w:rsid w:val="00A62CE5"/>
    <w:rsid w:val="00A71911"/>
    <w:rsid w:val="00A75DFD"/>
    <w:rsid w:val="00AB74BA"/>
    <w:rsid w:val="00AC3254"/>
    <w:rsid w:val="00AF017F"/>
    <w:rsid w:val="00B01931"/>
    <w:rsid w:val="00B06FF2"/>
    <w:rsid w:val="00B07621"/>
    <w:rsid w:val="00B262E7"/>
    <w:rsid w:val="00B43EDF"/>
    <w:rsid w:val="00B43F62"/>
    <w:rsid w:val="00B54F56"/>
    <w:rsid w:val="00B83F8A"/>
    <w:rsid w:val="00BD454B"/>
    <w:rsid w:val="00BD4BA9"/>
    <w:rsid w:val="00BF629A"/>
    <w:rsid w:val="00C00D3F"/>
    <w:rsid w:val="00C7611A"/>
    <w:rsid w:val="00C773D7"/>
    <w:rsid w:val="00C83CCC"/>
    <w:rsid w:val="00C91402"/>
    <w:rsid w:val="00C92E0D"/>
    <w:rsid w:val="00CE3008"/>
    <w:rsid w:val="00CF1001"/>
    <w:rsid w:val="00CF5AE5"/>
    <w:rsid w:val="00CF69E6"/>
    <w:rsid w:val="00D127DE"/>
    <w:rsid w:val="00D335AD"/>
    <w:rsid w:val="00D54B85"/>
    <w:rsid w:val="00D650F3"/>
    <w:rsid w:val="00D700B7"/>
    <w:rsid w:val="00D72470"/>
    <w:rsid w:val="00DA151B"/>
    <w:rsid w:val="00DB23F9"/>
    <w:rsid w:val="00DC17AD"/>
    <w:rsid w:val="00DF72F1"/>
    <w:rsid w:val="00E03943"/>
    <w:rsid w:val="00E06203"/>
    <w:rsid w:val="00E13639"/>
    <w:rsid w:val="00E950C2"/>
    <w:rsid w:val="00E95517"/>
    <w:rsid w:val="00EB0684"/>
    <w:rsid w:val="00EB3326"/>
    <w:rsid w:val="00EC212F"/>
    <w:rsid w:val="00EE05AB"/>
    <w:rsid w:val="00EE21F2"/>
    <w:rsid w:val="00F158D5"/>
    <w:rsid w:val="00F42C45"/>
    <w:rsid w:val="00F44D80"/>
    <w:rsid w:val="00F65907"/>
    <w:rsid w:val="00F9246F"/>
    <w:rsid w:val="00FA5736"/>
    <w:rsid w:val="00FC0759"/>
    <w:rsid w:val="00FE2692"/>
    <w:rsid w:val="7B764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9A2D27-CAAF-411D-A59C-5CB8234E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3639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kern w:val="2"/>
      <w:sz w:val="24"/>
      <w:szCs w:val="22"/>
    </w:rPr>
  </w:style>
  <w:style w:type="paragraph" w:styleId="1">
    <w:name w:val="heading 1"/>
    <w:basedOn w:val="a0"/>
    <w:next w:val="a0"/>
    <w:link w:val="1Char"/>
    <w:qFormat/>
    <w:rsid w:val="00E1363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link w:val="Char"/>
    <w:uiPriority w:val="99"/>
    <w:unhideWhenUsed/>
    <w:rsid w:val="00E13639"/>
    <w:pPr>
      <w:ind w:leftChars="2500" w:left="100"/>
    </w:pPr>
  </w:style>
  <w:style w:type="paragraph" w:styleId="a5">
    <w:name w:val="footer"/>
    <w:basedOn w:val="a0"/>
    <w:link w:val="Char0"/>
    <w:uiPriority w:val="99"/>
    <w:unhideWhenUsed/>
    <w:rsid w:val="00E1363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6">
    <w:name w:val="header"/>
    <w:basedOn w:val="a0"/>
    <w:link w:val="Char1"/>
    <w:uiPriority w:val="99"/>
    <w:unhideWhenUsed/>
    <w:rsid w:val="00E13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">
    <w:name w:val="Subtitle"/>
    <w:basedOn w:val="a0"/>
    <w:next w:val="a0"/>
    <w:link w:val="Char2"/>
    <w:uiPriority w:val="11"/>
    <w:qFormat/>
    <w:rsid w:val="00E13639"/>
    <w:pPr>
      <w:numPr>
        <w:numId w:val="1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paragraph" w:styleId="a7">
    <w:name w:val="Normal (Web)"/>
    <w:basedOn w:val="a0"/>
    <w:uiPriority w:val="99"/>
    <w:unhideWhenUsed/>
    <w:rsid w:val="00E13639"/>
    <w:pPr>
      <w:widowControl/>
      <w:spacing w:before="100" w:beforeAutospacing="1" w:after="100" w:afterAutospacing="1" w:line="240" w:lineRule="auto"/>
      <w:ind w:firstLineChars="0" w:firstLine="0"/>
    </w:pPr>
    <w:rPr>
      <w:rFonts w:ascii="宋体" w:hAnsi="宋体" w:cs="宋体"/>
      <w:kern w:val="0"/>
      <w:szCs w:val="24"/>
    </w:rPr>
  </w:style>
  <w:style w:type="character" w:styleId="a8">
    <w:name w:val="Hyperlink"/>
    <w:basedOn w:val="a1"/>
    <w:uiPriority w:val="99"/>
    <w:unhideWhenUsed/>
    <w:rsid w:val="00E13639"/>
    <w:rPr>
      <w:rFonts w:ascii="Arial" w:hAnsi="Arial" w:cs="Arial" w:hint="default"/>
      <w:color w:val="000000"/>
      <w:u w:val="none"/>
    </w:rPr>
  </w:style>
  <w:style w:type="table" w:styleId="a9">
    <w:name w:val="Table Grid"/>
    <w:basedOn w:val="a2"/>
    <w:uiPriority w:val="39"/>
    <w:rsid w:val="00E136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1"/>
    <w:link w:val="1"/>
    <w:qFormat/>
    <w:rsid w:val="00E13639"/>
    <w:rPr>
      <w:rFonts w:ascii="Calibri" w:eastAsia="宋体" w:hAnsi="Calibri" w:cs="Times New Roman"/>
      <w:b/>
      <w:bCs/>
      <w:kern w:val="44"/>
      <w:sz w:val="32"/>
      <w:szCs w:val="44"/>
    </w:rPr>
  </w:style>
  <w:style w:type="character" w:customStyle="1" w:styleId="Char2">
    <w:name w:val="副标题 Char"/>
    <w:basedOn w:val="a1"/>
    <w:link w:val="a"/>
    <w:uiPriority w:val="11"/>
    <w:rsid w:val="00E13639"/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Char1">
    <w:name w:val="页眉 Char"/>
    <w:basedOn w:val="a1"/>
    <w:link w:val="a6"/>
    <w:uiPriority w:val="99"/>
    <w:rsid w:val="00E13639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E13639"/>
    <w:rPr>
      <w:rFonts w:ascii="Calibri" w:eastAsia="宋体" w:hAnsi="Calibri" w:cs="Times New Roman"/>
      <w:sz w:val="18"/>
      <w:szCs w:val="18"/>
    </w:rPr>
  </w:style>
  <w:style w:type="paragraph" w:customStyle="1" w:styleId="10">
    <w:name w:val="列出段落1"/>
    <w:basedOn w:val="a0"/>
    <w:uiPriority w:val="34"/>
    <w:qFormat/>
    <w:rsid w:val="00E13639"/>
    <w:pPr>
      <w:ind w:firstLine="420"/>
    </w:pPr>
  </w:style>
  <w:style w:type="character" w:customStyle="1" w:styleId="Char">
    <w:name w:val="日期 Char"/>
    <w:basedOn w:val="a1"/>
    <w:link w:val="a4"/>
    <w:uiPriority w:val="99"/>
    <w:semiHidden/>
    <w:rsid w:val="00E13639"/>
    <w:rPr>
      <w:rFonts w:ascii="Calibri" w:eastAsia="宋体" w:hAnsi="Calibri" w:cs="Times New Roman"/>
      <w:sz w:val="24"/>
    </w:rPr>
  </w:style>
  <w:style w:type="paragraph" w:styleId="aa">
    <w:name w:val="List Paragraph"/>
    <w:basedOn w:val="a0"/>
    <w:uiPriority w:val="99"/>
    <w:rsid w:val="00367383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gotoPage2(1,'6010500','CourseCode','choose_course_code')" TargetMode="External"/><Relationship Id="rId13" Type="http://schemas.openxmlformats.org/officeDocument/2006/relationships/hyperlink" Target="javascript:gotoPage2(1,'6010500','CourseCode','choose_course_code')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avascript:gotoPage2(1,'6010500','CourseCode','choose_course_code')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gotoPage2(1,'6010500','CourseCode','choose_course_code')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javascript:gotoPage2(1,'6010500','CourseCode','choose_course_code')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javascript:gotoPage2(1,'6010500','CourseCode','choose_course_code')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359</Words>
  <Characters>2050</Characters>
  <Application>Microsoft Office Word</Application>
  <DocSecurity>0</DocSecurity>
  <Lines>17</Lines>
  <Paragraphs>4</Paragraphs>
  <ScaleCrop>false</ScaleCrop>
  <Company>Lenovo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16</cp:revision>
  <cp:lastPrinted>2016-02-29T09:09:00Z</cp:lastPrinted>
  <dcterms:created xsi:type="dcterms:W3CDTF">2017-09-05T02:34:00Z</dcterms:created>
  <dcterms:modified xsi:type="dcterms:W3CDTF">2017-12-22T08:32:00Z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2052-10.1.0.6030</vt:lpwstr>
  </property>
</Properties>
</file>